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134F1" w14:textId="77777777" w:rsidR="0047722B" w:rsidRPr="00571378" w:rsidRDefault="00571378" w:rsidP="000E6C3C">
      <w:pPr>
        <w:pStyle w:val="Tittel"/>
        <w:rPr>
          <w:rFonts w:ascii="Calibri Light" w:hAnsi="Calibri Light" w:cs="Calibri Light"/>
          <w:sz w:val="44"/>
          <w:szCs w:val="44"/>
        </w:rPr>
      </w:pPr>
      <w:r w:rsidRPr="00571378">
        <w:rPr>
          <w:rFonts w:ascii="Calibri Light" w:hAnsi="Calibri Light" w:cs="Calibri Light"/>
          <w:sz w:val="44"/>
          <w:szCs w:val="44"/>
        </w:rPr>
        <w:t xml:space="preserve">Registreringsgebyr – legemidler til dyr </w:t>
      </w:r>
    </w:p>
    <w:p w14:paraId="7AD8F9F5" w14:textId="77777777" w:rsidR="0047722B" w:rsidRDefault="00571378">
      <w:pPr>
        <w:spacing w:after="158"/>
        <w:rPr>
          <w:i/>
        </w:rPr>
      </w:pPr>
      <w:r>
        <w:rPr>
          <w:i/>
        </w:rPr>
        <w:t xml:space="preserve"> </w:t>
      </w:r>
    </w:p>
    <w:p w14:paraId="67E41C5E" w14:textId="6F85BB35" w:rsidR="00E06AC1" w:rsidRPr="00E06AC1" w:rsidRDefault="00E06AC1" w:rsidP="00E06AC1">
      <w:pPr>
        <w:rPr>
          <w:rFonts w:cstheme="minorHAnsi"/>
          <w:sz w:val="24"/>
        </w:rPr>
      </w:pPr>
      <w:r>
        <w:rPr>
          <w:rFonts w:cstheme="minorHAnsi"/>
          <w:sz w:val="24"/>
        </w:rPr>
        <w:t>Gjeldende fra 01.01.202</w:t>
      </w:r>
      <w:r w:rsidR="00260DC9">
        <w:rPr>
          <w:rFonts w:cstheme="minorHAnsi"/>
          <w:sz w:val="24"/>
        </w:rPr>
        <w:t>5</w:t>
      </w:r>
      <w:r>
        <w:rPr>
          <w:rFonts w:cstheme="minorHAnsi"/>
          <w:sz w:val="24"/>
        </w:rPr>
        <w:t>-31.12.202</w:t>
      </w:r>
      <w:r w:rsidR="00260DC9">
        <w:rPr>
          <w:rFonts w:cstheme="minorHAnsi"/>
          <w:sz w:val="24"/>
        </w:rPr>
        <w:t>5</w:t>
      </w:r>
    </w:p>
    <w:p w14:paraId="70FA283B" w14:textId="77777777" w:rsidR="0047722B" w:rsidRDefault="00571378">
      <w:pPr>
        <w:spacing w:after="0"/>
        <w:ind w:left="-5" w:hanging="10"/>
      </w:pPr>
      <w:r>
        <w:rPr>
          <w:i/>
        </w:rPr>
        <w:t xml:space="preserve">Søknad om markedsføringstillatelse (Nasjonale) </w:t>
      </w:r>
    </w:p>
    <w:tbl>
      <w:tblPr>
        <w:tblStyle w:val="TableGrid"/>
        <w:tblW w:w="9633" w:type="dxa"/>
        <w:tblInd w:w="7" w:type="dxa"/>
        <w:tblCellMar>
          <w:top w:w="45" w:type="dxa"/>
          <w:left w:w="108" w:type="dxa"/>
          <w:right w:w="92" w:type="dxa"/>
        </w:tblCellMar>
        <w:tblLook w:val="04A0" w:firstRow="1" w:lastRow="0" w:firstColumn="1" w:lastColumn="0" w:noHBand="0" w:noVBand="1"/>
      </w:tblPr>
      <w:tblGrid>
        <w:gridCol w:w="8217"/>
        <w:gridCol w:w="1416"/>
      </w:tblGrid>
      <w:tr w:rsidR="0047722B" w14:paraId="170B998B" w14:textId="77777777">
        <w:trPr>
          <w:trHeight w:val="295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E665EE" w14:textId="77777777" w:rsidR="0047722B" w:rsidRDefault="00571378">
            <w:r>
              <w:rPr>
                <w:b/>
                <w:i/>
                <w:sz w:val="20"/>
              </w:rPr>
              <w:t>Søknadstype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E13719" w14:textId="77777777" w:rsidR="0047722B" w:rsidRDefault="00571378">
            <w:r>
              <w:t xml:space="preserve">   </w:t>
            </w:r>
            <w:r>
              <w:rPr>
                <w:b/>
                <w:i/>
              </w:rPr>
              <w:t xml:space="preserve">Veterinær </w:t>
            </w:r>
          </w:p>
        </w:tc>
      </w:tr>
      <w:tr w:rsidR="00D272A9" w14:paraId="2463D233" w14:textId="77777777" w:rsidTr="0034798D">
        <w:trPr>
          <w:trHeight w:val="548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E2CDC" w14:textId="77777777" w:rsidR="00D272A9" w:rsidRDefault="00D272A9" w:rsidP="00D272A9">
            <w:pPr>
              <w:ind w:right="1696"/>
            </w:pPr>
            <w:r>
              <w:t xml:space="preserve">Fullstendig søknad, fast kombinasjon, bibliografisk søknad </w:t>
            </w:r>
            <w:r>
              <w:rPr>
                <w:vertAlign w:val="superscript"/>
              </w:rPr>
              <w:t xml:space="preserve">1 </w:t>
            </w:r>
            <w:r>
              <w:t xml:space="preserve">Forordning (EU) 2019/6 art. 8, 20, 22.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BB2B6" w14:textId="2AEA3EA4" w:rsidR="00D272A9" w:rsidRDefault="00D272A9" w:rsidP="00D272A9">
            <w:pPr>
              <w:jc w:val="center"/>
            </w:pPr>
            <w:r w:rsidRPr="0007512A">
              <w:t>494 251</w:t>
            </w:r>
          </w:p>
        </w:tc>
      </w:tr>
      <w:tr w:rsidR="00D272A9" w14:paraId="5DA10BB0" w14:textId="77777777" w:rsidTr="0034798D">
        <w:trPr>
          <w:trHeight w:val="547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3BF74" w14:textId="77777777" w:rsidR="00D272A9" w:rsidRDefault="00D272A9" w:rsidP="00D272A9">
            <w:pPr>
              <w:ind w:right="1985"/>
            </w:pPr>
            <w:r>
              <w:t xml:space="preserve">Forenklet søknad, generisk, hybrid, informert </w:t>
            </w:r>
            <w:proofErr w:type="gramStart"/>
            <w:r>
              <w:t>samtykke  Forordning</w:t>
            </w:r>
            <w:proofErr w:type="gramEnd"/>
            <w:r>
              <w:t xml:space="preserve"> (EU) 2019/6 art. 18, 19, 21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47F35" w14:textId="6746DC0D" w:rsidR="00D272A9" w:rsidRDefault="00D272A9" w:rsidP="00D272A9">
            <w:pPr>
              <w:jc w:val="center"/>
            </w:pPr>
            <w:r w:rsidRPr="0007512A">
              <w:t>185 344</w:t>
            </w:r>
          </w:p>
        </w:tc>
      </w:tr>
      <w:tr w:rsidR="00D272A9" w14:paraId="356935F2" w14:textId="77777777" w:rsidTr="0034798D">
        <w:trPr>
          <w:trHeight w:val="298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A4D76" w14:textId="77777777" w:rsidR="00D272A9" w:rsidRDefault="00D272A9" w:rsidP="00D272A9">
            <w:r>
              <w:t xml:space="preserve">Flere former og styrker søkt samtidig innen samme </w:t>
            </w:r>
            <w:proofErr w:type="spellStart"/>
            <w:r>
              <w:t>målart</w:t>
            </w:r>
            <w:proofErr w:type="spellEnd"/>
            <w:r>
              <w:t xml:space="preserve">(er) 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A5845" w14:textId="32AA3AFF" w:rsidR="00D272A9" w:rsidRDefault="00D272A9" w:rsidP="00D272A9">
            <w:pPr>
              <w:jc w:val="center"/>
            </w:pPr>
            <w:r w:rsidRPr="0007512A">
              <w:t>18 535</w:t>
            </w:r>
          </w:p>
        </w:tc>
      </w:tr>
      <w:tr w:rsidR="00D272A9" w14:paraId="4C8D354E" w14:textId="77777777" w:rsidTr="00685D97">
        <w:trPr>
          <w:trHeight w:val="300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74787" w14:textId="77777777" w:rsidR="00D272A9" w:rsidRDefault="00D272A9" w:rsidP="00D272A9">
            <w:r>
              <w:t xml:space="preserve">Flere former og styrker søkt samtidig (ulike </w:t>
            </w:r>
            <w:proofErr w:type="spellStart"/>
            <w:r>
              <w:t>målarter</w:t>
            </w:r>
            <w:proofErr w:type="spellEnd"/>
            <w:r>
              <w:t xml:space="preserve">)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8FCBE0" w14:textId="47BF9F72" w:rsidR="00D272A9" w:rsidRDefault="00D272A9" w:rsidP="00D272A9">
            <w:pPr>
              <w:jc w:val="center"/>
            </w:pPr>
            <w:r w:rsidRPr="0007512A">
              <w:t>185 344</w:t>
            </w:r>
          </w:p>
        </w:tc>
      </w:tr>
      <w:tr w:rsidR="00D272A9" w14:paraId="655D64AF" w14:textId="77777777" w:rsidTr="00685D97">
        <w:trPr>
          <w:trHeight w:val="545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2BE83" w14:textId="77777777" w:rsidR="00D272A9" w:rsidRDefault="00D272A9" w:rsidP="00D272A9">
            <w:pPr>
              <w:ind w:right="3356"/>
            </w:pPr>
            <w:r>
              <w:t>MT for legemiddel til begrenset marked</w:t>
            </w:r>
            <w:r>
              <w:rPr>
                <w:vertAlign w:val="superscript"/>
              </w:rPr>
              <w:t>1</w:t>
            </w:r>
            <w:r>
              <w:t xml:space="preserve"> Forordning (EU) 2019/6 art. 23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9384DF" w14:textId="55BFF3DA" w:rsidR="00D272A9" w:rsidRDefault="00D272A9" w:rsidP="00D272A9">
            <w:pPr>
              <w:jc w:val="center"/>
            </w:pPr>
            <w:r w:rsidRPr="008023EB">
              <w:t>494 251</w:t>
            </w:r>
          </w:p>
        </w:tc>
      </w:tr>
      <w:tr w:rsidR="00D272A9" w14:paraId="427AEE7A" w14:textId="77777777" w:rsidTr="00685D97">
        <w:trPr>
          <w:trHeight w:val="548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C6936" w14:textId="77777777" w:rsidR="00D272A9" w:rsidRDefault="00D272A9" w:rsidP="00D272A9">
            <w:pPr>
              <w:ind w:right="3781"/>
            </w:pPr>
            <w:r>
              <w:t>MT under særlige omstendigheter</w:t>
            </w:r>
            <w:r>
              <w:rPr>
                <w:vertAlign w:val="superscript"/>
              </w:rPr>
              <w:t>10</w:t>
            </w:r>
            <w:r>
              <w:t xml:space="preserve"> Forordning (EU) 2019/6 art. 25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8D1C13" w14:textId="162FA764" w:rsidR="00D272A9" w:rsidRDefault="00D272A9" w:rsidP="00D272A9">
            <w:pPr>
              <w:jc w:val="center"/>
            </w:pPr>
            <w:r w:rsidRPr="008023EB">
              <w:t>247 125</w:t>
            </w:r>
          </w:p>
        </w:tc>
      </w:tr>
      <w:tr w:rsidR="00D272A9" w14:paraId="53CBCFE4" w14:textId="77777777" w:rsidTr="00685D97">
        <w:trPr>
          <w:trHeight w:val="300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B958A" w14:textId="77777777" w:rsidR="00D272A9" w:rsidRDefault="00D272A9" w:rsidP="00D272A9">
            <w:r>
              <w:t xml:space="preserve">Duplikatsøknad (søkt samtidig)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449318" w14:textId="41A1B140" w:rsidR="00D272A9" w:rsidRDefault="00D272A9" w:rsidP="00D272A9">
            <w:pPr>
              <w:jc w:val="center"/>
            </w:pPr>
            <w:r w:rsidRPr="0007512A">
              <w:t>37 068</w:t>
            </w:r>
          </w:p>
        </w:tc>
      </w:tr>
      <w:tr w:rsidR="00D272A9" w14:paraId="35C2B764" w14:textId="77777777" w:rsidTr="0034798D">
        <w:trPr>
          <w:trHeight w:val="298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350CE" w14:textId="77777777" w:rsidR="00D272A9" w:rsidRDefault="00D272A9" w:rsidP="00D272A9">
            <w:r>
              <w:t xml:space="preserve">Søknad som trekkes før prosedyrestart – administrasjonsgebyr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FD171" w14:textId="3EF73A82" w:rsidR="00D272A9" w:rsidRDefault="00D272A9" w:rsidP="00D272A9">
            <w:pPr>
              <w:jc w:val="center"/>
            </w:pPr>
            <w:r w:rsidRPr="0007512A">
              <w:t>24 712</w:t>
            </w:r>
          </w:p>
        </w:tc>
      </w:tr>
    </w:tbl>
    <w:p w14:paraId="0A023AEB" w14:textId="77777777" w:rsidR="0047722B" w:rsidRDefault="00571378">
      <w:pPr>
        <w:spacing w:after="0"/>
      </w:pPr>
      <w:r>
        <w:t xml:space="preserve"> </w:t>
      </w:r>
    </w:p>
    <w:p w14:paraId="129AF6B5" w14:textId="77777777" w:rsidR="0047722B" w:rsidRDefault="00571378">
      <w:pPr>
        <w:spacing w:after="0"/>
        <w:ind w:left="-5" w:hanging="10"/>
      </w:pPr>
      <w:r>
        <w:rPr>
          <w:i/>
        </w:rPr>
        <w:t xml:space="preserve">Endringssøknader og søknad om fornyelse (Nasjonale) </w:t>
      </w:r>
    </w:p>
    <w:tbl>
      <w:tblPr>
        <w:tblStyle w:val="TableGrid"/>
        <w:tblW w:w="9633" w:type="dxa"/>
        <w:tblInd w:w="7" w:type="dxa"/>
        <w:tblCellMar>
          <w:top w:w="45" w:type="dxa"/>
          <w:left w:w="108" w:type="dxa"/>
          <w:right w:w="65" w:type="dxa"/>
        </w:tblCellMar>
        <w:tblLook w:val="04A0" w:firstRow="1" w:lastRow="0" w:firstColumn="1" w:lastColumn="0" w:noHBand="0" w:noVBand="1"/>
      </w:tblPr>
      <w:tblGrid>
        <w:gridCol w:w="8217"/>
        <w:gridCol w:w="1416"/>
      </w:tblGrid>
      <w:tr w:rsidR="0047722B" w14:paraId="4D270336" w14:textId="77777777">
        <w:trPr>
          <w:trHeight w:val="295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F72D1B" w14:textId="77777777" w:rsidR="0047722B" w:rsidRDefault="00571378">
            <w:r>
              <w:rPr>
                <w:b/>
                <w:i/>
                <w:sz w:val="20"/>
              </w:rPr>
              <w:t>Søknadstype</w:t>
            </w: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8A5D37" w14:textId="77777777" w:rsidR="0047722B" w:rsidRDefault="00571378">
            <w:r>
              <w:rPr>
                <w:i/>
              </w:rPr>
              <w:t xml:space="preserve">    </w:t>
            </w:r>
            <w:r>
              <w:rPr>
                <w:b/>
                <w:i/>
              </w:rPr>
              <w:t xml:space="preserve">Veterinær </w:t>
            </w:r>
          </w:p>
        </w:tc>
      </w:tr>
      <w:tr w:rsidR="008D1F13" w14:paraId="230A50B4" w14:textId="77777777" w:rsidTr="0034798D">
        <w:trPr>
          <w:trHeight w:val="299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30EBF" w14:textId="77777777" w:rsidR="008D1F13" w:rsidRDefault="008D1F13" w:rsidP="008D1F13">
            <w:r>
              <w:t xml:space="preserve">Endringer i virkestoff I.I.1(a–f)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9B750" w14:textId="48A3BD8D" w:rsidR="008D1F13" w:rsidRDefault="008D1F13" w:rsidP="008D1F13">
            <w:pPr>
              <w:jc w:val="center"/>
            </w:pPr>
            <w:r w:rsidRPr="00496321">
              <w:t>92 673</w:t>
            </w:r>
          </w:p>
        </w:tc>
      </w:tr>
      <w:tr w:rsidR="008D1F13" w14:paraId="35FD49DE" w14:textId="77777777" w:rsidTr="0034798D">
        <w:trPr>
          <w:trHeight w:val="547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6DEA8" w14:textId="77777777" w:rsidR="008D1F13" w:rsidRDefault="008D1F13" w:rsidP="008D1F13">
            <w:r>
              <w:t xml:space="preserve">Endring i biotilgjengelighet I.II.1(a)/ farmakokinetikk I.II.1(b), endret eller ny administrasjonsvei I.II.1(e)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8C7FF" w14:textId="6D3548D7" w:rsidR="008D1F13" w:rsidRDefault="008D1F13" w:rsidP="008D1F13">
            <w:pPr>
              <w:jc w:val="center"/>
            </w:pPr>
            <w:r w:rsidRPr="00496321">
              <w:t>92 673</w:t>
            </w:r>
          </w:p>
        </w:tc>
      </w:tr>
      <w:tr w:rsidR="008D1F13" w14:paraId="6A17B555" w14:textId="77777777" w:rsidTr="00D0555F">
        <w:trPr>
          <w:trHeight w:val="300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7A762" w14:textId="77777777" w:rsidR="008D1F13" w:rsidRDefault="008D1F13" w:rsidP="008D1F13">
            <w:r>
              <w:t xml:space="preserve">Nye former I.II.1(d)/styrker I.II.1(c) innen samme </w:t>
            </w:r>
            <w:proofErr w:type="spellStart"/>
            <w:r>
              <w:t>målart</w:t>
            </w:r>
            <w:proofErr w:type="spellEnd"/>
            <w:r>
              <w:t xml:space="preserve">(er)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AD3D5C" w14:textId="7A38D208" w:rsidR="008D1F13" w:rsidRDefault="008D1F13" w:rsidP="008D1F13">
            <w:pPr>
              <w:jc w:val="center"/>
            </w:pPr>
            <w:r w:rsidRPr="005843A8">
              <w:t>123 564</w:t>
            </w:r>
          </w:p>
        </w:tc>
      </w:tr>
      <w:tr w:rsidR="008D1F13" w14:paraId="0E39B2DE" w14:textId="77777777" w:rsidTr="00D0555F">
        <w:trPr>
          <w:trHeight w:val="298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45F96" w14:textId="77777777" w:rsidR="008D1F13" w:rsidRDefault="008D1F13" w:rsidP="008D1F13">
            <w:r>
              <w:t xml:space="preserve">Endring eller tillegg av ny matproduserende </w:t>
            </w:r>
            <w:proofErr w:type="spellStart"/>
            <w:r>
              <w:t>målart</w:t>
            </w:r>
            <w:proofErr w:type="spellEnd"/>
            <w:r>
              <w:t xml:space="preserve"> I.III.1 (a)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23D1F0" w14:textId="217E17FD" w:rsidR="008D1F13" w:rsidRDefault="008D1F13" w:rsidP="008D1F13">
            <w:pPr>
              <w:jc w:val="center"/>
            </w:pPr>
            <w:r w:rsidRPr="005843A8">
              <w:t>123 564</w:t>
            </w:r>
          </w:p>
        </w:tc>
      </w:tr>
      <w:tr w:rsidR="008D1F13" w14:paraId="421DBB86" w14:textId="77777777" w:rsidTr="0034798D">
        <w:trPr>
          <w:trHeight w:val="298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F977C" w14:textId="77777777" w:rsidR="008D1F13" w:rsidRDefault="008D1F13" w:rsidP="008D1F13">
            <w:r>
              <w:t>Indikasjonsendring</w:t>
            </w:r>
            <w:r>
              <w:rPr>
                <w:vertAlign w:val="superscript"/>
              </w:rPr>
              <w:t>2 3 4</w:t>
            </w:r>
            <w:r>
              <w:t xml:space="preserve">   innen samme </w:t>
            </w:r>
            <w:proofErr w:type="spellStart"/>
            <w:r>
              <w:t>målart</w:t>
            </w:r>
            <w:proofErr w:type="spellEnd"/>
            <w:r>
              <w:t xml:space="preserve">(er) G.I.7.a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349A9" w14:textId="0E909F91" w:rsidR="008D1F13" w:rsidRDefault="008D1F13" w:rsidP="008D1F13">
            <w:pPr>
              <w:jc w:val="center"/>
            </w:pPr>
            <w:r w:rsidRPr="00307C1D">
              <w:t>92 673</w:t>
            </w:r>
          </w:p>
        </w:tc>
      </w:tr>
      <w:tr w:rsidR="008D1F13" w14:paraId="246B6FEB" w14:textId="77777777" w:rsidTr="0034798D">
        <w:trPr>
          <w:trHeight w:val="298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FE970" w14:textId="77777777" w:rsidR="008D1F13" w:rsidRDefault="008D1F13" w:rsidP="008D1F13">
            <w:r>
              <w:t xml:space="preserve">Endring eller tillegg av ny ikke- matproduserende </w:t>
            </w:r>
            <w:proofErr w:type="spellStart"/>
            <w:r>
              <w:t>målart</w:t>
            </w:r>
            <w:proofErr w:type="spellEnd"/>
            <w:r>
              <w:t xml:space="preserve"> G.I.10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B146D" w14:textId="6ADDDF8F" w:rsidR="008D1F13" w:rsidRDefault="008D1F13" w:rsidP="008D1F13">
            <w:pPr>
              <w:jc w:val="center"/>
            </w:pPr>
            <w:r w:rsidRPr="00307C1D">
              <w:t>92 673</w:t>
            </w:r>
          </w:p>
        </w:tc>
      </w:tr>
      <w:tr w:rsidR="008D1F13" w14:paraId="48C34342" w14:textId="77777777" w:rsidTr="0034798D">
        <w:trPr>
          <w:trHeight w:val="298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14770" w14:textId="77777777" w:rsidR="008D1F13" w:rsidRDefault="008D1F13" w:rsidP="008D1F13">
            <w:r>
              <w:t xml:space="preserve">Endret tilbakeholdelsestid G.I.12 (S)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E6EF3" w14:textId="27C00DF0" w:rsidR="008D1F13" w:rsidRDefault="008D1F13" w:rsidP="008D1F13">
            <w:pPr>
              <w:jc w:val="center"/>
            </w:pPr>
            <w:r w:rsidRPr="005F7899">
              <w:t>24 712</w:t>
            </w:r>
          </w:p>
        </w:tc>
      </w:tr>
      <w:tr w:rsidR="008D1F13" w14:paraId="287D06ED" w14:textId="77777777" w:rsidTr="0034798D">
        <w:trPr>
          <w:trHeight w:val="298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812CC" w14:textId="77777777" w:rsidR="008D1F13" w:rsidRDefault="008D1F13" w:rsidP="008D1F13">
            <w:r>
              <w:t>Endring i reseptstatus G.I.9</w:t>
            </w:r>
            <w:r>
              <w:rPr>
                <w:vertAlign w:val="superscript"/>
              </w:rPr>
              <w:t xml:space="preserve">2 3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5CB18" w14:textId="691F8F28" w:rsidR="008D1F13" w:rsidRDefault="008D1F13" w:rsidP="008D1F13">
            <w:pPr>
              <w:jc w:val="center"/>
            </w:pPr>
            <w:r w:rsidRPr="005F7899">
              <w:t>92 673</w:t>
            </w:r>
          </w:p>
        </w:tc>
      </w:tr>
      <w:tr w:rsidR="008D1F13" w14:paraId="2795A805" w14:textId="77777777" w:rsidTr="0034798D">
        <w:trPr>
          <w:trHeight w:val="300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F7635" w14:textId="77777777" w:rsidR="008D1F13" w:rsidRDefault="008D1F13" w:rsidP="008D1F13">
            <w:r>
              <w:t>Øvrige endringer med standard tidtabell (S)</w:t>
            </w:r>
            <w:r>
              <w:rPr>
                <w:vertAlign w:val="superscript"/>
              </w:rPr>
              <w:t xml:space="preserve">2 3 5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6AD5D" w14:textId="4A03AC22" w:rsidR="008D1F13" w:rsidRDefault="008D1F13" w:rsidP="008D1F13">
            <w:pPr>
              <w:jc w:val="center"/>
            </w:pPr>
            <w:r w:rsidRPr="005F7899">
              <w:t>15 446</w:t>
            </w:r>
          </w:p>
        </w:tc>
      </w:tr>
      <w:tr w:rsidR="008D1F13" w14:paraId="7A7CF752" w14:textId="77777777" w:rsidTr="0034798D">
        <w:trPr>
          <w:trHeight w:val="547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B9C7D" w14:textId="77777777" w:rsidR="008D1F13" w:rsidRDefault="008D1F13" w:rsidP="008D1F13">
            <w:pPr>
              <w:jc w:val="both"/>
            </w:pPr>
            <w:r>
              <w:t>Endringer med redusert tidtabell (R) som fører til endring i preparatomtale, pakningsvedlegg og merking)</w:t>
            </w:r>
            <w:r>
              <w:rPr>
                <w:vertAlign w:val="superscript"/>
              </w:rPr>
              <w:t xml:space="preserve">2 3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F24A0" w14:textId="4123E251" w:rsidR="008D1F13" w:rsidRDefault="008D1F13" w:rsidP="008D1F13">
            <w:pPr>
              <w:jc w:val="center"/>
            </w:pPr>
            <w:r w:rsidRPr="005F7899">
              <w:t>10 503</w:t>
            </w:r>
          </w:p>
        </w:tc>
      </w:tr>
      <w:tr w:rsidR="008D1F13" w14:paraId="388AD4DD" w14:textId="77777777" w:rsidTr="0034798D">
        <w:trPr>
          <w:trHeight w:val="545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905E4" w14:textId="77777777" w:rsidR="008D1F13" w:rsidRDefault="008D1F13" w:rsidP="008D1F13">
            <w:pPr>
              <w:ind w:right="3817"/>
            </w:pPr>
            <w:r>
              <w:t>Fornyelse MT til begrenset marked</w:t>
            </w:r>
            <w:r>
              <w:rPr>
                <w:vertAlign w:val="superscript"/>
              </w:rPr>
              <w:t>6</w:t>
            </w:r>
            <w:r>
              <w:t xml:space="preserve"> Forordning (EU) 2019/6 art. 24 (2)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3D477" w14:textId="6BC4C618" w:rsidR="008D1F13" w:rsidRDefault="008D1F13" w:rsidP="008D1F13">
            <w:pPr>
              <w:jc w:val="center"/>
            </w:pPr>
            <w:r w:rsidRPr="005F7899">
              <w:t>49 425</w:t>
            </w:r>
          </w:p>
        </w:tc>
      </w:tr>
      <w:tr w:rsidR="008D1F13" w14:paraId="689CEA2E" w14:textId="77777777" w:rsidTr="0034798D">
        <w:trPr>
          <w:trHeight w:val="550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4F109" w14:textId="77777777" w:rsidR="008D1F13" w:rsidRDefault="008D1F13" w:rsidP="008D1F13">
            <w:pPr>
              <w:ind w:right="2686"/>
            </w:pPr>
            <w:r>
              <w:t xml:space="preserve">Fornyelse, MT under særlige omstendigheter </w:t>
            </w:r>
            <w:r>
              <w:rPr>
                <w:vertAlign w:val="superscript"/>
              </w:rPr>
              <w:t>6 10</w:t>
            </w:r>
            <w:r>
              <w:t xml:space="preserve"> Forordning (EU) 2019/6 art. 27 (2)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FBC70" w14:textId="02753481" w:rsidR="008D1F13" w:rsidRDefault="008D1F13" w:rsidP="008D1F13">
            <w:pPr>
              <w:jc w:val="center"/>
            </w:pPr>
            <w:r w:rsidRPr="005F7899">
              <w:t>24 712</w:t>
            </w:r>
          </w:p>
        </w:tc>
      </w:tr>
    </w:tbl>
    <w:p w14:paraId="66D0CA37" w14:textId="77777777" w:rsidR="0047722B" w:rsidRDefault="00571378">
      <w:pPr>
        <w:spacing w:after="158"/>
      </w:pPr>
      <w:r>
        <w:t xml:space="preserve"> </w:t>
      </w:r>
    </w:p>
    <w:p w14:paraId="363C61A9" w14:textId="77777777" w:rsidR="008D1F13" w:rsidRDefault="008D1F13">
      <w:pPr>
        <w:spacing w:after="158"/>
      </w:pPr>
    </w:p>
    <w:p w14:paraId="2748F845" w14:textId="77777777" w:rsidR="008D1F13" w:rsidRDefault="008D1F13">
      <w:pPr>
        <w:spacing w:after="158"/>
      </w:pPr>
    </w:p>
    <w:p w14:paraId="72EA8235" w14:textId="77777777" w:rsidR="0047722B" w:rsidRDefault="00571378">
      <w:pPr>
        <w:spacing w:after="0"/>
        <w:ind w:left="-5" w:hanging="10"/>
      </w:pPr>
      <w:r>
        <w:rPr>
          <w:i/>
        </w:rPr>
        <w:lastRenderedPageBreak/>
        <w:t xml:space="preserve">Parallellhandel (Nasjonale) </w:t>
      </w:r>
    </w:p>
    <w:tbl>
      <w:tblPr>
        <w:tblStyle w:val="TableGrid"/>
        <w:tblW w:w="9633" w:type="dxa"/>
        <w:tblInd w:w="7" w:type="dxa"/>
        <w:tblCellMar>
          <w:top w:w="45" w:type="dxa"/>
          <w:left w:w="108" w:type="dxa"/>
          <w:right w:w="104" w:type="dxa"/>
        </w:tblCellMar>
        <w:tblLook w:val="04A0" w:firstRow="1" w:lastRow="0" w:firstColumn="1" w:lastColumn="0" w:noHBand="0" w:noVBand="1"/>
      </w:tblPr>
      <w:tblGrid>
        <w:gridCol w:w="8217"/>
        <w:gridCol w:w="1416"/>
      </w:tblGrid>
      <w:tr w:rsidR="0047722B" w14:paraId="756C8326" w14:textId="77777777">
        <w:trPr>
          <w:trHeight w:val="297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92307A" w14:textId="77777777" w:rsidR="0047722B" w:rsidRDefault="00571378">
            <w:r>
              <w:rPr>
                <w:b/>
                <w:i/>
                <w:sz w:val="20"/>
              </w:rPr>
              <w:t>Søknadstype</w:t>
            </w: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5A90A9" w14:textId="77777777" w:rsidR="0047722B" w:rsidRDefault="00571378">
            <w:r>
              <w:t xml:space="preserve">    </w:t>
            </w:r>
            <w:r>
              <w:rPr>
                <w:b/>
                <w:i/>
              </w:rPr>
              <w:t xml:space="preserve">Veterinær </w:t>
            </w:r>
          </w:p>
        </w:tc>
      </w:tr>
      <w:tr w:rsidR="000D6E6C" w14:paraId="03B290BA" w14:textId="77777777" w:rsidTr="0034798D">
        <w:trPr>
          <w:trHeight w:val="548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04E40" w14:textId="77777777" w:rsidR="000D6E6C" w:rsidRDefault="000D6E6C" w:rsidP="000D6E6C">
            <w:r>
              <w:t xml:space="preserve">Søknad om parallellhandel </w:t>
            </w:r>
          </w:p>
          <w:p w14:paraId="43F6DA6C" w14:textId="77777777" w:rsidR="000D6E6C" w:rsidRDefault="000D6E6C" w:rsidP="000D6E6C">
            <w:r>
              <w:t xml:space="preserve"> Forordning (EU) 2019/6 art. 102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62DA9" w14:textId="42BDD7A0" w:rsidR="000D6E6C" w:rsidRDefault="000D6E6C" w:rsidP="000D6E6C">
            <w:pPr>
              <w:jc w:val="center"/>
            </w:pPr>
            <w:r>
              <w:t>19 769</w:t>
            </w:r>
          </w:p>
        </w:tc>
      </w:tr>
    </w:tbl>
    <w:p w14:paraId="21DDE14A" w14:textId="42B298CC" w:rsidR="0047722B" w:rsidRDefault="00571378" w:rsidP="00CB2E91">
      <w:pPr>
        <w:spacing w:after="158"/>
      </w:pPr>
      <w:r>
        <w:t xml:space="preserve"> </w:t>
      </w:r>
      <w:r>
        <w:rPr>
          <w:i/>
        </w:rPr>
        <w:t xml:space="preserve">Søknad om markedsføringstillatelse (MRP-RMS) </w:t>
      </w:r>
    </w:p>
    <w:tbl>
      <w:tblPr>
        <w:tblStyle w:val="TableGrid"/>
        <w:tblW w:w="9633" w:type="dxa"/>
        <w:tblInd w:w="7" w:type="dxa"/>
        <w:tblCellMar>
          <w:top w:w="45" w:type="dxa"/>
          <w:left w:w="108" w:type="dxa"/>
          <w:right w:w="92" w:type="dxa"/>
        </w:tblCellMar>
        <w:tblLook w:val="04A0" w:firstRow="1" w:lastRow="0" w:firstColumn="1" w:lastColumn="0" w:noHBand="0" w:noVBand="1"/>
      </w:tblPr>
      <w:tblGrid>
        <w:gridCol w:w="8217"/>
        <w:gridCol w:w="1416"/>
      </w:tblGrid>
      <w:tr w:rsidR="0047722B" w14:paraId="0DEAB475" w14:textId="77777777">
        <w:trPr>
          <w:trHeight w:val="295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188C9A" w14:textId="77777777" w:rsidR="0047722B" w:rsidRDefault="00571378">
            <w:r>
              <w:rPr>
                <w:b/>
                <w:i/>
                <w:sz w:val="20"/>
              </w:rPr>
              <w:t>Søknadstype</w:t>
            </w: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D6DD0B" w14:textId="77777777" w:rsidR="0047722B" w:rsidRDefault="00571378">
            <w:r>
              <w:t xml:space="preserve">   </w:t>
            </w:r>
            <w:r>
              <w:rPr>
                <w:b/>
                <w:i/>
              </w:rPr>
              <w:t xml:space="preserve">Veterinær </w:t>
            </w:r>
          </w:p>
        </w:tc>
      </w:tr>
      <w:tr w:rsidR="00157BBB" w14:paraId="17F720A2" w14:textId="77777777" w:rsidTr="0034798D">
        <w:trPr>
          <w:trHeight w:val="299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9AE98" w14:textId="77777777" w:rsidR="00157BBB" w:rsidRDefault="00157BBB" w:rsidP="00157BBB">
            <w:r>
              <w:t>Inngåelse av avtale om RMS-oppdrag</w:t>
            </w:r>
            <w:r>
              <w:rPr>
                <w:vertAlign w:val="superscript"/>
              </w:rPr>
              <w:t xml:space="preserve">7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BB8A2" w14:textId="74C13A53" w:rsidR="00157BBB" w:rsidRDefault="00157BBB" w:rsidP="00157BBB">
            <w:pPr>
              <w:jc w:val="center"/>
            </w:pPr>
            <w:r w:rsidRPr="005F7899">
              <w:t>61 781</w:t>
            </w:r>
          </w:p>
        </w:tc>
      </w:tr>
      <w:tr w:rsidR="00157BBB" w14:paraId="26AC772A" w14:textId="77777777" w:rsidTr="0034798D">
        <w:trPr>
          <w:trHeight w:val="298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B98D3" w14:textId="77777777" w:rsidR="00157BBB" w:rsidRDefault="00157BBB" w:rsidP="00157BBB">
            <w:r>
              <w:t>Igangsetting av MRP-oppdrag, alle typer MT- søknader</w:t>
            </w:r>
            <w:r>
              <w:rPr>
                <w:vertAlign w:val="superscript"/>
              </w:rPr>
              <w:t xml:space="preserve">8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2DCC7" w14:textId="52C8B715" w:rsidR="00157BBB" w:rsidRDefault="00157BBB" w:rsidP="00157BBB">
            <w:pPr>
              <w:jc w:val="center"/>
            </w:pPr>
            <w:r w:rsidRPr="005F7899">
              <w:t>123 564</w:t>
            </w:r>
          </w:p>
        </w:tc>
      </w:tr>
      <w:tr w:rsidR="00157BBB" w14:paraId="3F42EB0C" w14:textId="77777777" w:rsidTr="0034798D">
        <w:trPr>
          <w:trHeight w:val="300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5AED" w14:textId="77777777" w:rsidR="00157BBB" w:rsidRDefault="00157BBB" w:rsidP="00157BBB">
            <w:r>
              <w:t xml:space="preserve">Etterfølgende anerkjennelse, alle typer MT-søknader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119AD" w14:textId="07BD3C4B" w:rsidR="00157BBB" w:rsidRDefault="00157BBB" w:rsidP="00157BBB">
            <w:pPr>
              <w:jc w:val="center"/>
            </w:pPr>
            <w:r w:rsidRPr="005F7899">
              <w:t>123 564</w:t>
            </w:r>
          </w:p>
        </w:tc>
      </w:tr>
    </w:tbl>
    <w:p w14:paraId="0540061A" w14:textId="77777777" w:rsidR="0047722B" w:rsidRDefault="00571378">
      <w:pPr>
        <w:spacing w:after="158"/>
      </w:pPr>
      <w:r>
        <w:t xml:space="preserve"> </w:t>
      </w:r>
    </w:p>
    <w:p w14:paraId="0436C5A7" w14:textId="77777777" w:rsidR="0047722B" w:rsidRDefault="00571378">
      <w:pPr>
        <w:spacing w:after="0"/>
        <w:ind w:left="-5" w:hanging="10"/>
      </w:pPr>
      <w:r>
        <w:rPr>
          <w:i/>
        </w:rPr>
        <w:t xml:space="preserve">Endringssøknader og søknad om fornyelse (MRP-RMS) </w:t>
      </w:r>
    </w:p>
    <w:tbl>
      <w:tblPr>
        <w:tblStyle w:val="TableGrid"/>
        <w:tblW w:w="9633" w:type="dxa"/>
        <w:tblInd w:w="7" w:type="dxa"/>
        <w:tblCellMar>
          <w:top w:w="43" w:type="dxa"/>
          <w:left w:w="108" w:type="dxa"/>
          <w:right w:w="77" w:type="dxa"/>
        </w:tblCellMar>
        <w:tblLook w:val="04A0" w:firstRow="1" w:lastRow="0" w:firstColumn="1" w:lastColumn="0" w:noHBand="0" w:noVBand="1"/>
      </w:tblPr>
      <w:tblGrid>
        <w:gridCol w:w="8217"/>
        <w:gridCol w:w="1416"/>
      </w:tblGrid>
      <w:tr w:rsidR="0047722B" w14:paraId="031A2AC4" w14:textId="77777777">
        <w:trPr>
          <w:trHeight w:val="295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493F9B" w14:textId="77777777" w:rsidR="0047722B" w:rsidRDefault="00571378">
            <w:r>
              <w:rPr>
                <w:b/>
                <w:i/>
                <w:sz w:val="20"/>
              </w:rPr>
              <w:t>Søknadstype</w:t>
            </w: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19F007" w14:textId="77777777" w:rsidR="0047722B" w:rsidRDefault="00571378">
            <w:r>
              <w:rPr>
                <w:b/>
                <w:i/>
              </w:rPr>
              <w:t xml:space="preserve">  Veterinær </w:t>
            </w:r>
          </w:p>
        </w:tc>
      </w:tr>
      <w:tr w:rsidR="005F701C" w14:paraId="530789AB" w14:textId="77777777" w:rsidTr="0034798D">
        <w:trPr>
          <w:trHeight w:val="299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75C19" w14:textId="77777777" w:rsidR="005F701C" w:rsidRDefault="005F701C" w:rsidP="005F701C">
            <w:r>
              <w:t xml:space="preserve">Endringer i virkestoff I.I.1(a–f)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4FC15" w14:textId="48F77CA4" w:rsidR="005F701C" w:rsidRDefault="005F701C" w:rsidP="005F701C">
            <w:pPr>
              <w:jc w:val="center"/>
            </w:pPr>
            <w:r w:rsidRPr="005F7899">
              <w:t>92 673</w:t>
            </w:r>
          </w:p>
        </w:tc>
      </w:tr>
      <w:tr w:rsidR="005F701C" w14:paraId="1F093014" w14:textId="77777777" w:rsidTr="0034798D">
        <w:trPr>
          <w:trHeight w:val="586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94F5E" w14:textId="77777777" w:rsidR="005F701C" w:rsidRDefault="005F701C" w:rsidP="005F701C">
            <w:r>
              <w:t xml:space="preserve">Endring i biotilgjengelighet I.II.1(a)/ farmakokinetikk I.II.1(b), endret eller ny administrasjonsvei I.II.1(e)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6B8B8" w14:textId="0AC2AF6B" w:rsidR="005F701C" w:rsidRDefault="005F701C" w:rsidP="005F701C">
            <w:pPr>
              <w:jc w:val="center"/>
            </w:pPr>
            <w:r w:rsidRPr="005F7899">
              <w:t>92 673</w:t>
            </w:r>
          </w:p>
        </w:tc>
      </w:tr>
      <w:tr w:rsidR="005F701C" w14:paraId="74472341" w14:textId="77777777" w:rsidTr="0034798D">
        <w:trPr>
          <w:trHeight w:val="298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642D0" w14:textId="77777777" w:rsidR="005F701C" w:rsidRDefault="005F701C" w:rsidP="005F701C">
            <w:r>
              <w:t xml:space="preserve">Nye former I.II.1(d)/styrker I.II.1(c) innen samme </w:t>
            </w:r>
            <w:proofErr w:type="spellStart"/>
            <w:r>
              <w:t>målart</w:t>
            </w:r>
            <w:proofErr w:type="spellEnd"/>
            <w:r>
              <w:t xml:space="preserve">(er)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DED58" w14:textId="76D182E4" w:rsidR="005F701C" w:rsidRDefault="005F701C" w:rsidP="005F701C">
            <w:pPr>
              <w:jc w:val="center"/>
            </w:pPr>
            <w:r w:rsidRPr="005F7899">
              <w:t>154 453</w:t>
            </w:r>
          </w:p>
        </w:tc>
      </w:tr>
      <w:tr w:rsidR="005F701C" w14:paraId="272982DD" w14:textId="77777777" w:rsidTr="0034798D">
        <w:trPr>
          <w:trHeight w:val="298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07018" w14:textId="77777777" w:rsidR="005F701C" w:rsidRDefault="005F701C" w:rsidP="005F701C">
            <w:r>
              <w:t xml:space="preserve">Endring eller tillegg av ny matproduserende </w:t>
            </w:r>
            <w:proofErr w:type="spellStart"/>
            <w:r>
              <w:t>målart</w:t>
            </w:r>
            <w:proofErr w:type="spellEnd"/>
            <w:r>
              <w:t xml:space="preserve"> I.III.1 (a)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92FBF" w14:textId="6E6833F8" w:rsidR="005F701C" w:rsidRDefault="005F701C" w:rsidP="005F701C">
            <w:pPr>
              <w:jc w:val="center"/>
            </w:pPr>
            <w:r w:rsidRPr="005F7899">
              <w:t>123 564</w:t>
            </w:r>
          </w:p>
        </w:tc>
      </w:tr>
      <w:tr w:rsidR="005F701C" w14:paraId="3F151F63" w14:textId="77777777" w:rsidTr="0034798D">
        <w:trPr>
          <w:trHeight w:val="300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E0EE8" w14:textId="77777777" w:rsidR="005F701C" w:rsidRDefault="005F701C" w:rsidP="005F701C">
            <w:r>
              <w:t>Indikasjonsendring</w:t>
            </w:r>
            <w:r>
              <w:rPr>
                <w:vertAlign w:val="superscript"/>
              </w:rPr>
              <w:t>2 3 4</w:t>
            </w:r>
            <w:r>
              <w:t xml:space="preserve">   innen samme </w:t>
            </w:r>
            <w:proofErr w:type="spellStart"/>
            <w:r>
              <w:t>målart</w:t>
            </w:r>
            <w:proofErr w:type="spellEnd"/>
            <w:r>
              <w:t xml:space="preserve">(er) G.I.7.a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EC415" w14:textId="149AD542" w:rsidR="005F701C" w:rsidRDefault="005F701C" w:rsidP="005F701C">
            <w:pPr>
              <w:jc w:val="center"/>
            </w:pPr>
            <w:r w:rsidRPr="005F7899">
              <w:t>92 673</w:t>
            </w:r>
          </w:p>
        </w:tc>
      </w:tr>
      <w:tr w:rsidR="005F701C" w14:paraId="39D1069A" w14:textId="77777777" w:rsidTr="0034798D">
        <w:trPr>
          <w:trHeight w:val="298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1F6ED" w14:textId="77777777" w:rsidR="005F701C" w:rsidRDefault="005F701C" w:rsidP="005F701C">
            <w:r>
              <w:t xml:space="preserve">Endring eller tillegg av ny ikke-matproduserende </w:t>
            </w:r>
            <w:proofErr w:type="spellStart"/>
            <w:r>
              <w:t>målart</w:t>
            </w:r>
            <w:proofErr w:type="spellEnd"/>
            <w:r>
              <w:t xml:space="preserve"> G.I.10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AB365" w14:textId="37D3C62E" w:rsidR="005F701C" w:rsidRDefault="005F701C" w:rsidP="005F701C">
            <w:pPr>
              <w:jc w:val="center"/>
            </w:pPr>
            <w:r w:rsidRPr="005F7899">
              <w:t>98 850</w:t>
            </w:r>
          </w:p>
        </w:tc>
      </w:tr>
      <w:tr w:rsidR="005F701C" w14:paraId="12556593" w14:textId="77777777" w:rsidTr="0034798D">
        <w:trPr>
          <w:trHeight w:val="298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724C7" w14:textId="77777777" w:rsidR="005F701C" w:rsidRDefault="005F701C" w:rsidP="005F701C">
            <w:r>
              <w:t xml:space="preserve">Endret tilbakeholdelsestid G.I.12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AB02B" w14:textId="4666E0DF" w:rsidR="005F701C" w:rsidRDefault="005F701C" w:rsidP="005F701C">
            <w:pPr>
              <w:jc w:val="center"/>
            </w:pPr>
            <w:r w:rsidRPr="005F7899">
              <w:t>30 890</w:t>
            </w:r>
          </w:p>
        </w:tc>
      </w:tr>
      <w:tr w:rsidR="005F701C" w14:paraId="7E5C10BF" w14:textId="77777777" w:rsidTr="0034798D">
        <w:trPr>
          <w:trHeight w:val="298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666EE" w14:textId="77777777" w:rsidR="005F701C" w:rsidRDefault="005F701C" w:rsidP="005F701C">
            <w:r>
              <w:t>Øvrige endringer med standard tidtabell (S)</w:t>
            </w:r>
            <w:r>
              <w:rPr>
                <w:vertAlign w:val="superscript"/>
              </w:rPr>
              <w:t xml:space="preserve">2 3 5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7B0F2" w14:textId="32C4362C" w:rsidR="005F701C" w:rsidRDefault="005F701C" w:rsidP="005F701C">
            <w:pPr>
              <w:jc w:val="center"/>
            </w:pPr>
            <w:r w:rsidRPr="005F7899">
              <w:t>14 828</w:t>
            </w:r>
          </w:p>
        </w:tc>
      </w:tr>
      <w:tr w:rsidR="005F701C" w14:paraId="1EBD9039" w14:textId="77777777" w:rsidTr="0034798D">
        <w:trPr>
          <w:trHeight w:val="586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B719D" w14:textId="77777777" w:rsidR="005F701C" w:rsidRDefault="005F701C" w:rsidP="005F701C">
            <w:pPr>
              <w:jc w:val="both"/>
            </w:pPr>
            <w:r>
              <w:t>Endringer med redusert tidtabell (R) som fører til endring i preparatomtale, pakningsvedlegg og merking)</w:t>
            </w:r>
            <w:r>
              <w:rPr>
                <w:vertAlign w:val="superscript"/>
              </w:rPr>
              <w:t xml:space="preserve">2 3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2622F" w14:textId="5273CB6A" w:rsidR="005F701C" w:rsidRDefault="005F701C" w:rsidP="005F701C">
            <w:pPr>
              <w:jc w:val="center"/>
            </w:pPr>
            <w:r w:rsidRPr="005F7899">
              <w:t>13 590</w:t>
            </w:r>
          </w:p>
        </w:tc>
      </w:tr>
      <w:tr w:rsidR="005F701C" w14:paraId="07C1E503" w14:textId="77777777" w:rsidTr="0034798D">
        <w:trPr>
          <w:trHeight w:val="298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2AACE" w14:textId="77777777" w:rsidR="005F701C" w:rsidRDefault="005F701C" w:rsidP="005F701C">
            <w:proofErr w:type="spellStart"/>
            <w:r>
              <w:t>Worksharing</w:t>
            </w:r>
            <w:proofErr w:type="spellEnd"/>
            <w:r>
              <w:t>; indikasjonsendring G.I.7.a</w:t>
            </w:r>
            <w:r>
              <w:rPr>
                <w:vertAlign w:val="superscript"/>
              </w:rPr>
              <w:t xml:space="preserve">4 9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F8158" w14:textId="68E543DD" w:rsidR="005F701C" w:rsidRDefault="005F701C" w:rsidP="005F701C">
            <w:pPr>
              <w:jc w:val="center"/>
            </w:pPr>
            <w:r w:rsidRPr="005F7899">
              <w:t>92 673</w:t>
            </w:r>
          </w:p>
        </w:tc>
      </w:tr>
      <w:tr w:rsidR="005F701C" w14:paraId="03CAD5D8" w14:textId="77777777" w:rsidTr="0034798D">
        <w:trPr>
          <w:trHeight w:val="588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B67FA" w14:textId="77777777" w:rsidR="005F701C" w:rsidRDefault="005F701C" w:rsidP="005F701C">
            <w:proofErr w:type="spellStart"/>
            <w:r>
              <w:t>Worksharing</w:t>
            </w:r>
            <w:proofErr w:type="spellEnd"/>
            <w:r>
              <w:t xml:space="preserve">; Endringer med redusert tidtabell (R) som fører til endring i preparatomtale, </w:t>
            </w:r>
          </w:p>
          <w:p w14:paraId="7D50AB06" w14:textId="77777777" w:rsidR="005F701C" w:rsidRDefault="005F701C" w:rsidP="005F701C">
            <w:r>
              <w:t>pakningsvedlegg og merking</w:t>
            </w:r>
            <w:r>
              <w:rPr>
                <w:vertAlign w:val="superscript"/>
              </w:rPr>
              <w:t xml:space="preserve">2 3 9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DF0C8" w14:textId="69918A58" w:rsidR="005F701C" w:rsidRDefault="005F701C" w:rsidP="005F701C">
            <w:pPr>
              <w:jc w:val="center"/>
            </w:pPr>
            <w:r w:rsidRPr="005F7899">
              <w:t>12 357</w:t>
            </w:r>
          </w:p>
        </w:tc>
      </w:tr>
      <w:tr w:rsidR="005F701C" w14:paraId="5819C73B" w14:textId="77777777" w:rsidTr="0034798D">
        <w:trPr>
          <w:trHeight w:val="298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A60E4" w14:textId="77777777" w:rsidR="005F701C" w:rsidRDefault="005F701C" w:rsidP="005F701C">
            <w:proofErr w:type="spellStart"/>
            <w:r>
              <w:t>Worksharing</w:t>
            </w:r>
            <w:proofErr w:type="spellEnd"/>
            <w:r>
              <w:t xml:space="preserve">; harmonisering av preparatomtale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3BEC1" w14:textId="2323308E" w:rsidR="005F701C" w:rsidRDefault="005F701C" w:rsidP="005F701C">
            <w:pPr>
              <w:jc w:val="center"/>
            </w:pPr>
            <w:r w:rsidRPr="005F7899">
              <w:t>30 890</w:t>
            </w:r>
          </w:p>
        </w:tc>
      </w:tr>
      <w:tr w:rsidR="005F701C" w14:paraId="70591ABD" w14:textId="77777777" w:rsidTr="0034798D">
        <w:trPr>
          <w:trHeight w:val="298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D0975" w14:textId="77777777" w:rsidR="005F701C" w:rsidRDefault="005F701C" w:rsidP="005F701C">
            <w:proofErr w:type="spellStart"/>
            <w:r>
              <w:t>Worksharing</w:t>
            </w:r>
            <w:proofErr w:type="spellEnd"/>
            <w:r>
              <w:t>; øvrige endringer med standard tidtabell (S)</w:t>
            </w:r>
            <w:r>
              <w:rPr>
                <w:vertAlign w:val="superscript"/>
              </w:rPr>
              <w:t xml:space="preserve">9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0C457" w14:textId="6515BB53" w:rsidR="005F701C" w:rsidRDefault="005F701C" w:rsidP="005F701C">
            <w:pPr>
              <w:jc w:val="center"/>
            </w:pPr>
            <w:r w:rsidRPr="005F7899">
              <w:t>15 446</w:t>
            </w:r>
          </w:p>
        </w:tc>
      </w:tr>
      <w:tr w:rsidR="005F701C" w14:paraId="5E55497D" w14:textId="77777777" w:rsidTr="0034798D">
        <w:trPr>
          <w:trHeight w:val="586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3BC66" w14:textId="77777777" w:rsidR="005F701C" w:rsidRDefault="005F701C" w:rsidP="005F701C">
            <w:pPr>
              <w:ind w:right="3750"/>
            </w:pPr>
            <w:r>
              <w:t>Fornyelse, MT til begrenset marked</w:t>
            </w:r>
            <w:r>
              <w:rPr>
                <w:vertAlign w:val="superscript"/>
              </w:rPr>
              <w:t>6</w:t>
            </w:r>
            <w:r>
              <w:t xml:space="preserve"> Forordning (EU) 2019/6 art. 24(2)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F52B8" w14:textId="24CF9D7F" w:rsidR="005F701C" w:rsidRDefault="005F701C" w:rsidP="005F701C">
            <w:pPr>
              <w:jc w:val="center"/>
            </w:pPr>
            <w:r w:rsidRPr="005F7899">
              <w:t>49 425</w:t>
            </w:r>
          </w:p>
        </w:tc>
      </w:tr>
      <w:tr w:rsidR="005F701C" w14:paraId="1F2C7BB2" w14:textId="77777777" w:rsidTr="0034798D">
        <w:trPr>
          <w:trHeight w:val="586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128F0" w14:textId="77777777" w:rsidR="005F701C" w:rsidRDefault="005F701C" w:rsidP="005F701C">
            <w:pPr>
              <w:ind w:right="2675"/>
            </w:pPr>
            <w:r>
              <w:t xml:space="preserve">Fornyelse, MT under særlige omstendigheter </w:t>
            </w:r>
            <w:r>
              <w:rPr>
                <w:vertAlign w:val="superscript"/>
              </w:rPr>
              <w:t>6 10</w:t>
            </w:r>
            <w:r>
              <w:t xml:space="preserve"> Forordning (EU) 2019/6 art. 27(2)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C4193" w14:textId="7E63B52B" w:rsidR="005F701C" w:rsidRDefault="005F701C" w:rsidP="005F701C">
            <w:pPr>
              <w:jc w:val="center"/>
            </w:pPr>
            <w:r w:rsidRPr="005F7899">
              <w:t>24 712</w:t>
            </w:r>
          </w:p>
        </w:tc>
      </w:tr>
    </w:tbl>
    <w:p w14:paraId="08922699" w14:textId="24FB7186" w:rsidR="0034798D" w:rsidRDefault="00571378">
      <w:r>
        <w:t xml:space="preserve"> </w:t>
      </w:r>
    </w:p>
    <w:p w14:paraId="5D3EF419" w14:textId="77777777" w:rsidR="0034798D" w:rsidRDefault="0034798D">
      <w:pPr>
        <w:spacing w:line="278" w:lineRule="auto"/>
      </w:pPr>
      <w:r>
        <w:br w:type="page"/>
      </w:r>
    </w:p>
    <w:p w14:paraId="69DF6145" w14:textId="77777777" w:rsidR="0047722B" w:rsidRDefault="00571378">
      <w:pPr>
        <w:spacing w:after="0"/>
        <w:ind w:left="-5" w:hanging="10"/>
      </w:pPr>
      <w:r>
        <w:rPr>
          <w:i/>
        </w:rPr>
        <w:lastRenderedPageBreak/>
        <w:t xml:space="preserve">Søknad om markedsføringstillatelse (MRP-CMS) </w:t>
      </w:r>
    </w:p>
    <w:tbl>
      <w:tblPr>
        <w:tblStyle w:val="TableGrid"/>
        <w:tblW w:w="9633" w:type="dxa"/>
        <w:tblInd w:w="7" w:type="dxa"/>
        <w:tblCellMar>
          <w:top w:w="45" w:type="dxa"/>
          <w:left w:w="108" w:type="dxa"/>
          <w:right w:w="92" w:type="dxa"/>
        </w:tblCellMar>
        <w:tblLook w:val="04A0" w:firstRow="1" w:lastRow="0" w:firstColumn="1" w:lastColumn="0" w:noHBand="0" w:noVBand="1"/>
      </w:tblPr>
      <w:tblGrid>
        <w:gridCol w:w="8217"/>
        <w:gridCol w:w="1416"/>
      </w:tblGrid>
      <w:tr w:rsidR="0047722B" w14:paraId="54D17995" w14:textId="77777777">
        <w:trPr>
          <w:trHeight w:val="295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A37BEB" w14:textId="77777777" w:rsidR="0047722B" w:rsidRDefault="00571378">
            <w:r>
              <w:rPr>
                <w:b/>
                <w:i/>
                <w:sz w:val="20"/>
              </w:rPr>
              <w:t>Søknadstype</w:t>
            </w: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D5B6C5" w14:textId="77777777" w:rsidR="0047722B" w:rsidRDefault="00571378">
            <w:r>
              <w:rPr>
                <w:b/>
                <w:i/>
              </w:rPr>
              <w:t xml:space="preserve">Veterinær      </w:t>
            </w:r>
          </w:p>
        </w:tc>
      </w:tr>
      <w:tr w:rsidR="0075322E" w14:paraId="3CC1F44B" w14:textId="77777777" w:rsidTr="0034798D">
        <w:trPr>
          <w:trHeight w:val="548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2370E" w14:textId="10B1B88F" w:rsidR="0075322E" w:rsidRDefault="0075322E" w:rsidP="0075322E">
            <w:pPr>
              <w:ind w:right="1798"/>
            </w:pPr>
            <w:r>
              <w:t xml:space="preserve">Fullstendig søknad, fast kombinasjon, bibliografisk søknad </w:t>
            </w:r>
            <w:r>
              <w:rPr>
                <w:vertAlign w:val="superscript"/>
              </w:rPr>
              <w:t xml:space="preserve">1 </w:t>
            </w:r>
            <w:r>
              <w:t xml:space="preserve">Forordning (EU) 2019/6 art. 8, 20, 22.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6B31B" w14:textId="38A1BFF0" w:rsidR="0075322E" w:rsidRDefault="0075322E" w:rsidP="0075322E">
            <w:pPr>
              <w:jc w:val="center"/>
            </w:pPr>
            <w:r w:rsidRPr="005F7899">
              <w:t>123 564</w:t>
            </w:r>
          </w:p>
        </w:tc>
      </w:tr>
      <w:tr w:rsidR="0075322E" w14:paraId="6A837C1B" w14:textId="77777777" w:rsidTr="0034798D">
        <w:trPr>
          <w:trHeight w:val="547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5B7C9" w14:textId="77777777" w:rsidR="0075322E" w:rsidRDefault="0075322E" w:rsidP="0075322E">
            <w:pPr>
              <w:ind w:right="2033"/>
            </w:pPr>
            <w:r>
              <w:t xml:space="preserve">Forenklet søknad, generisk, hybrid, informert samtykke Forordning (EU) 2019/6 art. 18, 19, 21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8925A" w14:textId="1E83CEB0" w:rsidR="0075322E" w:rsidRDefault="0075322E" w:rsidP="0075322E">
            <w:pPr>
              <w:jc w:val="center"/>
            </w:pPr>
            <w:r w:rsidRPr="005F7899">
              <w:t>92 673</w:t>
            </w:r>
          </w:p>
        </w:tc>
      </w:tr>
      <w:tr w:rsidR="0075322E" w14:paraId="370DDAC9" w14:textId="77777777" w:rsidTr="0034798D">
        <w:trPr>
          <w:trHeight w:val="298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D09EC" w14:textId="77777777" w:rsidR="0075322E" w:rsidRDefault="0075322E" w:rsidP="0075322E">
            <w:r>
              <w:t xml:space="preserve">Flere former og styrker søkt samtidig innen samme </w:t>
            </w:r>
            <w:proofErr w:type="spellStart"/>
            <w:r>
              <w:t>målart</w:t>
            </w:r>
            <w:proofErr w:type="spellEnd"/>
            <w:r>
              <w:t xml:space="preserve">(er)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29514" w14:textId="401D065B" w:rsidR="0075322E" w:rsidRDefault="0075322E" w:rsidP="0075322E">
            <w:pPr>
              <w:jc w:val="center"/>
            </w:pPr>
            <w:r w:rsidRPr="005F7899">
              <w:t>18 535</w:t>
            </w:r>
          </w:p>
        </w:tc>
      </w:tr>
      <w:tr w:rsidR="0075322E" w14:paraId="5A7E415F" w14:textId="77777777" w:rsidTr="0034798D">
        <w:trPr>
          <w:trHeight w:val="300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F258A" w14:textId="77777777" w:rsidR="0075322E" w:rsidRDefault="0075322E" w:rsidP="0075322E">
            <w:r>
              <w:t xml:space="preserve">Flere former og styrker søkt samtidig (ulike </w:t>
            </w:r>
            <w:proofErr w:type="spellStart"/>
            <w:r>
              <w:t>målarter</w:t>
            </w:r>
            <w:proofErr w:type="spellEnd"/>
            <w:r>
              <w:t xml:space="preserve">)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FF4C6" w14:textId="1F1DBA5C" w:rsidR="0075322E" w:rsidRDefault="0075322E" w:rsidP="0075322E">
            <w:pPr>
              <w:jc w:val="center"/>
            </w:pPr>
            <w:r w:rsidRPr="005F7899">
              <w:t>105 027</w:t>
            </w:r>
          </w:p>
        </w:tc>
      </w:tr>
      <w:tr w:rsidR="0075322E" w14:paraId="4018781A" w14:textId="77777777" w:rsidTr="0034798D">
        <w:trPr>
          <w:trHeight w:val="547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DEF68" w14:textId="77777777" w:rsidR="0075322E" w:rsidRDefault="0075322E" w:rsidP="0075322E">
            <w:pPr>
              <w:ind w:right="3356"/>
            </w:pPr>
            <w:r>
              <w:t>MT for legemiddel til begrenset marked</w:t>
            </w:r>
            <w:r>
              <w:rPr>
                <w:vertAlign w:val="superscript"/>
              </w:rPr>
              <w:t>1</w:t>
            </w:r>
            <w:r>
              <w:t xml:space="preserve"> </w:t>
            </w:r>
          </w:p>
          <w:p w14:paraId="389EB3A7" w14:textId="5A2794A2" w:rsidR="0075322E" w:rsidRDefault="0075322E" w:rsidP="0075322E">
            <w:pPr>
              <w:ind w:right="3356"/>
            </w:pPr>
            <w:r>
              <w:t xml:space="preserve">Forordning (EU) 2019/6 art. 23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ED4DA" w14:textId="0C129A5F" w:rsidR="0075322E" w:rsidRDefault="0075322E" w:rsidP="0075322E">
            <w:pPr>
              <w:jc w:val="center"/>
            </w:pPr>
            <w:r w:rsidRPr="005F7899">
              <w:t>123 564</w:t>
            </w:r>
          </w:p>
        </w:tc>
      </w:tr>
      <w:tr w:rsidR="0075322E" w14:paraId="36C322F4" w14:textId="77777777" w:rsidTr="0034798D">
        <w:trPr>
          <w:trHeight w:val="547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7EF36" w14:textId="77777777" w:rsidR="0075322E" w:rsidRDefault="0075322E" w:rsidP="0075322E">
            <w:pPr>
              <w:ind w:right="3781"/>
            </w:pPr>
            <w:r>
              <w:t>MT under særlige omstendigheter</w:t>
            </w:r>
            <w:r>
              <w:rPr>
                <w:vertAlign w:val="superscript"/>
              </w:rPr>
              <w:t>10</w:t>
            </w:r>
            <w:r>
              <w:t xml:space="preserve"> </w:t>
            </w:r>
          </w:p>
          <w:p w14:paraId="05C44D2C" w14:textId="510837A1" w:rsidR="0075322E" w:rsidRDefault="0075322E" w:rsidP="0075322E">
            <w:pPr>
              <w:ind w:right="3781"/>
            </w:pPr>
            <w:r>
              <w:t xml:space="preserve">                 Forordning (EU) 2019/6 art. 25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14EA6" w14:textId="11E77FE2" w:rsidR="0075322E" w:rsidRDefault="0075322E" w:rsidP="0075322E">
            <w:pPr>
              <w:jc w:val="center"/>
            </w:pPr>
            <w:r w:rsidRPr="005F7899">
              <w:t>61 782</w:t>
            </w:r>
          </w:p>
        </w:tc>
      </w:tr>
      <w:tr w:rsidR="0075322E" w14:paraId="12EB1738" w14:textId="77777777" w:rsidTr="0034798D">
        <w:trPr>
          <w:trHeight w:val="298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0ACA6" w14:textId="77777777" w:rsidR="0075322E" w:rsidRDefault="0075322E" w:rsidP="0075322E">
            <w:r>
              <w:t xml:space="preserve">Søknad som trekkes før prosedyrestart – administrasjonsgebyr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C5D7B" w14:textId="1FCE2446" w:rsidR="0075322E" w:rsidRDefault="0075322E" w:rsidP="0075322E">
            <w:pPr>
              <w:jc w:val="center"/>
            </w:pPr>
            <w:r w:rsidRPr="005F7899">
              <w:t>24 712</w:t>
            </w:r>
          </w:p>
        </w:tc>
      </w:tr>
    </w:tbl>
    <w:p w14:paraId="5FE68985" w14:textId="77777777" w:rsidR="0047722B" w:rsidRDefault="00571378">
      <w:pPr>
        <w:spacing w:after="158"/>
      </w:pPr>
      <w:r>
        <w:t xml:space="preserve"> </w:t>
      </w:r>
    </w:p>
    <w:p w14:paraId="2A36ACC7" w14:textId="77777777" w:rsidR="0047722B" w:rsidRDefault="00571378">
      <w:pPr>
        <w:spacing w:after="0"/>
      </w:pPr>
      <w:r>
        <w:t xml:space="preserve"> </w:t>
      </w:r>
    </w:p>
    <w:p w14:paraId="0E8F12A2" w14:textId="77777777" w:rsidR="0047722B" w:rsidRDefault="00571378">
      <w:pPr>
        <w:spacing w:after="0"/>
        <w:ind w:left="-5" w:hanging="10"/>
      </w:pPr>
      <w:r>
        <w:rPr>
          <w:i/>
        </w:rPr>
        <w:t xml:space="preserve">Endringssøknader og søknad om fornyelser (MRP-CMS) </w:t>
      </w:r>
    </w:p>
    <w:tbl>
      <w:tblPr>
        <w:tblStyle w:val="TableGrid"/>
        <w:tblW w:w="9774" w:type="dxa"/>
        <w:tblInd w:w="7" w:type="dxa"/>
        <w:tblCellMar>
          <w:top w:w="45" w:type="dxa"/>
          <w:left w:w="108" w:type="dxa"/>
          <w:right w:w="34" w:type="dxa"/>
        </w:tblCellMar>
        <w:tblLook w:val="04A0" w:firstRow="1" w:lastRow="0" w:firstColumn="1" w:lastColumn="0" w:noHBand="0" w:noVBand="1"/>
      </w:tblPr>
      <w:tblGrid>
        <w:gridCol w:w="8216"/>
        <w:gridCol w:w="1558"/>
      </w:tblGrid>
      <w:tr w:rsidR="0047722B" w14:paraId="6FCBAA11" w14:textId="77777777" w:rsidTr="0034798D">
        <w:trPr>
          <w:trHeight w:val="295"/>
        </w:trPr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CA7724" w14:textId="77777777" w:rsidR="0047722B" w:rsidRDefault="00571378">
            <w:r>
              <w:rPr>
                <w:b/>
                <w:i/>
                <w:sz w:val="20"/>
              </w:rPr>
              <w:t>Søknadstype</w:t>
            </w:r>
            <w: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4972F2" w14:textId="77777777" w:rsidR="0047722B" w:rsidRDefault="00571378">
            <w:r>
              <w:rPr>
                <w:b/>
                <w:i/>
              </w:rPr>
              <w:t xml:space="preserve">   Veterinær       </w:t>
            </w:r>
          </w:p>
        </w:tc>
      </w:tr>
      <w:tr w:rsidR="00BC16EB" w14:paraId="4C197113" w14:textId="77777777" w:rsidTr="0034798D">
        <w:trPr>
          <w:trHeight w:val="299"/>
        </w:trPr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84DA0" w14:textId="77777777" w:rsidR="00BC16EB" w:rsidRDefault="00BC16EB" w:rsidP="00BC16EB">
            <w:r>
              <w:t xml:space="preserve">Endringer i virkestoff I.I.1(a–f)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6F247" w14:textId="184BB300" w:rsidR="00BC16EB" w:rsidRDefault="00BC16EB" w:rsidP="00BC16EB">
            <w:pPr>
              <w:jc w:val="center"/>
            </w:pPr>
            <w:r w:rsidRPr="005F7899">
              <w:t>61 781</w:t>
            </w:r>
          </w:p>
        </w:tc>
      </w:tr>
      <w:tr w:rsidR="00BC16EB" w14:paraId="4DB84B50" w14:textId="77777777" w:rsidTr="0034798D">
        <w:trPr>
          <w:trHeight w:val="547"/>
        </w:trPr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3B33B" w14:textId="77777777" w:rsidR="00BC16EB" w:rsidRDefault="00BC16EB" w:rsidP="00BC16EB">
            <w:r>
              <w:t xml:space="preserve">Endring i biotilgjengelighet I.II.1(a)/ farmakokinetikk I.II.1(b), endret eller ny administrasjonsvei I.II.1(e)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FA34C" w14:textId="55324880" w:rsidR="00BC16EB" w:rsidRDefault="00BC16EB" w:rsidP="00BC16EB">
            <w:pPr>
              <w:jc w:val="center"/>
            </w:pPr>
            <w:r w:rsidRPr="005F7899">
              <w:t>61 781</w:t>
            </w:r>
          </w:p>
        </w:tc>
      </w:tr>
      <w:tr w:rsidR="00BC16EB" w14:paraId="41E25A87" w14:textId="77777777" w:rsidTr="0034798D">
        <w:trPr>
          <w:trHeight w:val="298"/>
        </w:trPr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E1873" w14:textId="77777777" w:rsidR="00BC16EB" w:rsidRDefault="00BC16EB" w:rsidP="00BC16EB">
            <w:r>
              <w:t xml:space="preserve">Nye former I.II.1(d)/styrker I.II.1(c) innen samme </w:t>
            </w:r>
            <w:proofErr w:type="spellStart"/>
            <w:r>
              <w:t>målart</w:t>
            </w:r>
            <w:proofErr w:type="spellEnd"/>
            <w:r>
              <w:t xml:space="preserve">(er)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CCC32" w14:textId="7310A574" w:rsidR="00BC16EB" w:rsidRDefault="00BC16EB" w:rsidP="00BC16EB">
            <w:pPr>
              <w:jc w:val="center"/>
            </w:pPr>
            <w:r w:rsidRPr="005F7899">
              <w:t>61 781</w:t>
            </w:r>
          </w:p>
        </w:tc>
      </w:tr>
      <w:tr w:rsidR="00BC16EB" w14:paraId="51B2C2AE" w14:textId="77777777" w:rsidTr="0034798D">
        <w:trPr>
          <w:trHeight w:val="298"/>
        </w:trPr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7C802" w14:textId="77777777" w:rsidR="00BC16EB" w:rsidRDefault="00BC16EB" w:rsidP="00BC16EB">
            <w:r>
              <w:t xml:space="preserve">Endring eller tillegg av ny matproduserende </w:t>
            </w:r>
            <w:proofErr w:type="spellStart"/>
            <w:r>
              <w:t>målart</w:t>
            </w:r>
            <w:proofErr w:type="spellEnd"/>
            <w:r>
              <w:t xml:space="preserve"> I.III.1 (a)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0BBD5" w14:textId="35753E93" w:rsidR="00BC16EB" w:rsidRDefault="00BC16EB" w:rsidP="00BC16EB">
            <w:pPr>
              <w:jc w:val="center"/>
            </w:pPr>
            <w:r w:rsidRPr="005F7899">
              <w:t>37 068</w:t>
            </w:r>
          </w:p>
        </w:tc>
      </w:tr>
      <w:tr w:rsidR="00BC16EB" w14:paraId="3226F7D4" w14:textId="77777777" w:rsidTr="0034798D">
        <w:trPr>
          <w:trHeight w:val="300"/>
        </w:trPr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3610E" w14:textId="77777777" w:rsidR="00BC16EB" w:rsidRDefault="00BC16EB" w:rsidP="00BC16EB">
            <w:r>
              <w:t>Indikasjonsendring</w:t>
            </w:r>
            <w:r>
              <w:rPr>
                <w:vertAlign w:val="superscript"/>
              </w:rPr>
              <w:t>2 3 4</w:t>
            </w:r>
            <w:r>
              <w:t xml:space="preserve">   – innen samme </w:t>
            </w:r>
            <w:proofErr w:type="spellStart"/>
            <w:r>
              <w:t>målart</w:t>
            </w:r>
            <w:proofErr w:type="spellEnd"/>
            <w:r>
              <w:t xml:space="preserve">(er) G.I.7.a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F39BE" w14:textId="6D35301E" w:rsidR="00BC16EB" w:rsidRDefault="00BC16EB" w:rsidP="00BC16EB">
            <w:pPr>
              <w:jc w:val="center"/>
            </w:pPr>
            <w:r w:rsidRPr="005F7899">
              <w:t>43 247</w:t>
            </w:r>
          </w:p>
        </w:tc>
      </w:tr>
      <w:tr w:rsidR="00BC16EB" w14:paraId="6470FF86" w14:textId="77777777" w:rsidTr="0034798D">
        <w:trPr>
          <w:trHeight w:val="298"/>
        </w:trPr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E56A3" w14:textId="77777777" w:rsidR="00BC16EB" w:rsidRDefault="00BC16EB" w:rsidP="00BC16EB">
            <w:r>
              <w:t xml:space="preserve">Endring eller tillegg av ny ikke- matproduserende </w:t>
            </w:r>
            <w:proofErr w:type="spellStart"/>
            <w:r>
              <w:t>målart</w:t>
            </w:r>
            <w:proofErr w:type="spellEnd"/>
            <w:r>
              <w:t xml:space="preserve"> G.I.10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E5DCC" w14:textId="5908F1C4" w:rsidR="00BC16EB" w:rsidRDefault="00BC16EB" w:rsidP="00BC16EB">
            <w:pPr>
              <w:jc w:val="center"/>
            </w:pPr>
            <w:r w:rsidRPr="005F7899">
              <w:t>30 890</w:t>
            </w:r>
          </w:p>
        </w:tc>
      </w:tr>
      <w:tr w:rsidR="00BC16EB" w14:paraId="167EBBC7" w14:textId="77777777" w:rsidTr="0034798D">
        <w:trPr>
          <w:trHeight w:val="298"/>
        </w:trPr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79C28" w14:textId="77777777" w:rsidR="00BC16EB" w:rsidRDefault="00BC16EB" w:rsidP="00BC16EB">
            <w:r>
              <w:t xml:space="preserve">Endret tilbakeholdelsestid G.I.12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E9A9F" w14:textId="0F09C2F5" w:rsidR="00BC16EB" w:rsidRDefault="00BC16EB" w:rsidP="00BC16EB">
            <w:pPr>
              <w:jc w:val="center"/>
            </w:pPr>
            <w:r w:rsidRPr="005F7899">
              <w:t>8 897</w:t>
            </w:r>
          </w:p>
        </w:tc>
      </w:tr>
      <w:tr w:rsidR="00BC16EB" w14:paraId="4F5A75D9" w14:textId="77777777" w:rsidTr="0034798D">
        <w:trPr>
          <w:trHeight w:val="298"/>
        </w:trPr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677FE" w14:textId="77777777" w:rsidR="00BC16EB" w:rsidRDefault="00BC16EB" w:rsidP="00BC16EB">
            <w:r>
              <w:t>Øvrige endringer med standard tidtabell (S)</w:t>
            </w:r>
            <w:r>
              <w:rPr>
                <w:vertAlign w:val="superscript"/>
              </w:rPr>
              <w:t xml:space="preserve">2 3 5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615AE" w14:textId="11284614" w:rsidR="00BC16EB" w:rsidRDefault="00BC16EB" w:rsidP="00BC16EB">
            <w:pPr>
              <w:jc w:val="center"/>
            </w:pPr>
            <w:r w:rsidRPr="005F7899">
              <w:t>12 357</w:t>
            </w:r>
          </w:p>
        </w:tc>
      </w:tr>
      <w:tr w:rsidR="00BC16EB" w14:paraId="2959F85D" w14:textId="77777777" w:rsidTr="0034798D">
        <w:trPr>
          <w:trHeight w:val="547"/>
        </w:trPr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7E42A" w14:textId="77777777" w:rsidR="00BC16EB" w:rsidRDefault="00BC16EB" w:rsidP="00BC16EB">
            <w:pPr>
              <w:jc w:val="both"/>
            </w:pPr>
            <w:r>
              <w:t>Endringer med redusert tidtabell (R) som fører til endring i preparatomtale, pakningsvedlegg og merking)</w:t>
            </w:r>
            <w:r>
              <w:rPr>
                <w:vertAlign w:val="superscript"/>
              </w:rPr>
              <w:t xml:space="preserve">2 3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91366" w14:textId="30E3DE3A" w:rsidR="00BC16EB" w:rsidRDefault="00BC16EB" w:rsidP="00BC16EB">
            <w:pPr>
              <w:jc w:val="center"/>
            </w:pPr>
            <w:r w:rsidRPr="005F7899">
              <w:t>8 032</w:t>
            </w:r>
          </w:p>
        </w:tc>
      </w:tr>
      <w:tr w:rsidR="00BC16EB" w14:paraId="5CA805B3" w14:textId="77777777" w:rsidTr="0034798D">
        <w:trPr>
          <w:trHeight w:val="298"/>
        </w:trPr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9C61F" w14:textId="77777777" w:rsidR="00BC16EB" w:rsidRDefault="00BC16EB" w:rsidP="00BC16EB">
            <w:proofErr w:type="spellStart"/>
            <w:r>
              <w:t>Worksharing</w:t>
            </w:r>
            <w:proofErr w:type="spellEnd"/>
            <w:r>
              <w:t>; indikasjonsendring G.I.7.a</w:t>
            </w:r>
            <w:r>
              <w:rPr>
                <w:vertAlign w:val="superscript"/>
              </w:rPr>
              <w:t xml:space="preserve">4 9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29842" w14:textId="5FC200B1" w:rsidR="00BC16EB" w:rsidRDefault="00BC16EB" w:rsidP="00BC16EB">
            <w:pPr>
              <w:jc w:val="center"/>
            </w:pPr>
            <w:r w:rsidRPr="005F7899">
              <w:t>37 068</w:t>
            </w:r>
          </w:p>
        </w:tc>
      </w:tr>
      <w:tr w:rsidR="00BC16EB" w14:paraId="112D6F8F" w14:textId="77777777" w:rsidTr="0034798D">
        <w:trPr>
          <w:trHeight w:val="547"/>
        </w:trPr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F892E" w14:textId="77777777" w:rsidR="00BC16EB" w:rsidRDefault="00BC16EB" w:rsidP="00BC16EB">
            <w:proofErr w:type="spellStart"/>
            <w:r>
              <w:t>Worksharing</w:t>
            </w:r>
            <w:proofErr w:type="spellEnd"/>
            <w:r>
              <w:t xml:space="preserve"> Endringer med redusert tidtabell (R) som fører til endring i preparatomtale, </w:t>
            </w:r>
          </w:p>
          <w:p w14:paraId="646E8BCA" w14:textId="77777777" w:rsidR="00BC16EB" w:rsidRDefault="00BC16EB" w:rsidP="00BC16EB">
            <w:r>
              <w:t>pakningsvedlegg og merking)</w:t>
            </w:r>
            <w:r>
              <w:rPr>
                <w:vertAlign w:val="superscript"/>
              </w:rPr>
              <w:t xml:space="preserve">2 3 9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5BBAA" w14:textId="3CC95608" w:rsidR="00BC16EB" w:rsidRDefault="00BC16EB" w:rsidP="00BC16EB">
            <w:pPr>
              <w:jc w:val="center"/>
            </w:pPr>
            <w:r w:rsidRPr="005F7899">
              <w:t>12 357</w:t>
            </w:r>
          </w:p>
        </w:tc>
      </w:tr>
      <w:tr w:rsidR="00BC16EB" w14:paraId="41547424" w14:textId="77777777" w:rsidTr="0034798D">
        <w:trPr>
          <w:trHeight w:val="298"/>
        </w:trPr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D6BBC" w14:textId="77777777" w:rsidR="00BC16EB" w:rsidRDefault="00BC16EB" w:rsidP="00BC16EB">
            <w:proofErr w:type="spellStart"/>
            <w:r>
              <w:t>Worksharing</w:t>
            </w:r>
            <w:proofErr w:type="spellEnd"/>
            <w:r>
              <w:t xml:space="preserve"> harmonisering av preparatomtale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ADA45" w14:textId="0C877F9B" w:rsidR="00BC16EB" w:rsidRDefault="00BC16EB" w:rsidP="00BC16EB">
            <w:pPr>
              <w:jc w:val="center"/>
            </w:pPr>
            <w:r w:rsidRPr="005F7899">
              <w:t>24 712</w:t>
            </w:r>
          </w:p>
        </w:tc>
      </w:tr>
      <w:tr w:rsidR="00BC16EB" w14:paraId="65E078C4" w14:textId="77777777" w:rsidTr="0034798D">
        <w:trPr>
          <w:trHeight w:val="300"/>
        </w:trPr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85235" w14:textId="77777777" w:rsidR="00BC16EB" w:rsidRDefault="00BC16EB" w:rsidP="00BC16EB">
            <w:proofErr w:type="spellStart"/>
            <w:r>
              <w:t>Worksharing</w:t>
            </w:r>
            <w:proofErr w:type="spellEnd"/>
            <w:r>
              <w:t xml:space="preserve"> Øvrige endringer med standard tidtabell (S)</w:t>
            </w:r>
            <w:r>
              <w:rPr>
                <w:vertAlign w:val="superscript"/>
              </w:rPr>
              <w:t xml:space="preserve">9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69FE2" w14:textId="6EE485A9" w:rsidR="00BC16EB" w:rsidRDefault="00BC16EB" w:rsidP="00BC16EB">
            <w:pPr>
              <w:jc w:val="center"/>
            </w:pPr>
            <w:r w:rsidRPr="005F7899">
              <w:t>12 357</w:t>
            </w:r>
          </w:p>
        </w:tc>
      </w:tr>
      <w:tr w:rsidR="00BC16EB" w14:paraId="7499D46D" w14:textId="77777777" w:rsidTr="0034798D">
        <w:trPr>
          <w:trHeight w:val="547"/>
        </w:trPr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0C65B" w14:textId="77777777" w:rsidR="00BC16EB" w:rsidRDefault="00BC16EB" w:rsidP="00BC16EB">
            <w:pPr>
              <w:ind w:right="3792"/>
            </w:pPr>
            <w:r>
              <w:t>Fornyelse, MT til begrenset marked</w:t>
            </w:r>
            <w:r>
              <w:rPr>
                <w:vertAlign w:val="superscript"/>
              </w:rPr>
              <w:t>6</w:t>
            </w:r>
            <w:r>
              <w:t xml:space="preserve"> </w:t>
            </w:r>
          </w:p>
          <w:p w14:paraId="6F85E4F8" w14:textId="47FB419C" w:rsidR="00BC16EB" w:rsidRDefault="00BC16EB" w:rsidP="00BC16EB">
            <w:pPr>
              <w:ind w:right="3792"/>
            </w:pPr>
            <w:r>
              <w:t xml:space="preserve">Forordning (EU) 2019/6 art.24(2)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E0244" w14:textId="2856120E" w:rsidR="00BC16EB" w:rsidRDefault="00BC16EB" w:rsidP="00BC16EB">
            <w:pPr>
              <w:jc w:val="center"/>
            </w:pPr>
            <w:r w:rsidRPr="005F7899">
              <w:t>21 006</w:t>
            </w:r>
          </w:p>
        </w:tc>
      </w:tr>
      <w:tr w:rsidR="00BC16EB" w14:paraId="6AC75F0F" w14:textId="77777777" w:rsidTr="0034798D">
        <w:trPr>
          <w:trHeight w:val="547"/>
        </w:trPr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73ED3" w14:textId="673A7083" w:rsidR="00BC16EB" w:rsidRDefault="00BC16EB" w:rsidP="00BC16EB">
            <w:pPr>
              <w:ind w:right="2765"/>
            </w:pPr>
            <w:r>
              <w:t>Fornyelse, MT under særlige omstendigheter</w:t>
            </w:r>
            <w:r>
              <w:rPr>
                <w:vertAlign w:val="superscript"/>
              </w:rPr>
              <w:t xml:space="preserve">6 </w:t>
            </w:r>
            <w:proofErr w:type="gramStart"/>
            <w:r>
              <w:rPr>
                <w:vertAlign w:val="superscript"/>
              </w:rPr>
              <w:t>10</w:t>
            </w:r>
            <w:r>
              <w:t xml:space="preserve">  Forordning</w:t>
            </w:r>
            <w:proofErr w:type="gramEnd"/>
            <w:r>
              <w:t xml:space="preserve"> (EU) 2019/6 art. 27(2)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20DC8" w14:textId="4B518E50" w:rsidR="00BC16EB" w:rsidRDefault="00BC16EB" w:rsidP="00BC16EB">
            <w:pPr>
              <w:jc w:val="center"/>
            </w:pPr>
            <w:r w:rsidRPr="005F7899">
              <w:t>10 503</w:t>
            </w:r>
          </w:p>
        </w:tc>
      </w:tr>
    </w:tbl>
    <w:p w14:paraId="7D96C57F" w14:textId="77777777" w:rsidR="0047722B" w:rsidRDefault="00571378">
      <w:pPr>
        <w:spacing w:after="158"/>
      </w:pPr>
      <w:r>
        <w:t xml:space="preserve"> </w:t>
      </w:r>
    </w:p>
    <w:p w14:paraId="1C238D81" w14:textId="77777777" w:rsidR="0047722B" w:rsidRDefault="00571378">
      <w:pPr>
        <w:spacing w:after="158"/>
      </w:pPr>
      <w:r>
        <w:t xml:space="preserve"> </w:t>
      </w:r>
    </w:p>
    <w:p w14:paraId="4EDCE72D" w14:textId="77777777" w:rsidR="00B301AE" w:rsidRDefault="00B301AE">
      <w:pPr>
        <w:spacing w:line="278" w:lineRule="auto"/>
      </w:pPr>
      <w:r>
        <w:br w:type="page"/>
      </w:r>
    </w:p>
    <w:p w14:paraId="1AF844CA" w14:textId="1289E32D" w:rsidR="0047722B" w:rsidRDefault="00571378">
      <w:pPr>
        <w:spacing w:after="0"/>
        <w:ind w:left="-5" w:hanging="10"/>
      </w:pPr>
      <w:r>
        <w:lastRenderedPageBreak/>
        <w:t xml:space="preserve">Søknad om markedsføringstillatelse (DCP-RMS) </w:t>
      </w:r>
    </w:p>
    <w:tbl>
      <w:tblPr>
        <w:tblStyle w:val="TableGrid"/>
        <w:tblW w:w="9917" w:type="dxa"/>
        <w:tblInd w:w="7" w:type="dxa"/>
        <w:tblCellMar>
          <w:top w:w="46" w:type="dxa"/>
          <w:left w:w="107" w:type="dxa"/>
          <w:right w:w="78" w:type="dxa"/>
        </w:tblCellMar>
        <w:tblLook w:val="04A0" w:firstRow="1" w:lastRow="0" w:firstColumn="1" w:lastColumn="0" w:noHBand="0" w:noVBand="1"/>
      </w:tblPr>
      <w:tblGrid>
        <w:gridCol w:w="8359"/>
        <w:gridCol w:w="1558"/>
      </w:tblGrid>
      <w:tr w:rsidR="0047722B" w14:paraId="567DE3A0" w14:textId="77777777">
        <w:trPr>
          <w:trHeight w:val="296"/>
        </w:trPr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73B254" w14:textId="77777777" w:rsidR="0047722B" w:rsidRDefault="00571378">
            <w:pPr>
              <w:ind w:left="1"/>
            </w:pPr>
            <w:r>
              <w:rPr>
                <w:b/>
                <w:i/>
                <w:sz w:val="20"/>
              </w:rPr>
              <w:t>Søknadstype</w:t>
            </w:r>
            <w: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8D1C28" w14:textId="77777777" w:rsidR="0047722B" w:rsidRDefault="00571378">
            <w:r>
              <w:rPr>
                <w:b/>
                <w:i/>
              </w:rPr>
              <w:t xml:space="preserve">   Veterinær </w:t>
            </w:r>
          </w:p>
        </w:tc>
      </w:tr>
      <w:tr w:rsidR="002E53F8" w14:paraId="6715A0D8" w14:textId="77777777" w:rsidTr="0034798D">
        <w:trPr>
          <w:trHeight w:val="299"/>
        </w:trPr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25AB3" w14:textId="77777777" w:rsidR="002E53F8" w:rsidRDefault="002E53F8" w:rsidP="002E53F8">
            <w:pPr>
              <w:ind w:left="1"/>
            </w:pPr>
            <w:r>
              <w:t>Inngåelse av avtale om RMS-oppdrag</w:t>
            </w:r>
            <w:r>
              <w:rPr>
                <w:vertAlign w:val="superscript"/>
              </w:rPr>
              <w:t xml:space="preserve">7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E5C3F" w14:textId="0EB246AB" w:rsidR="002E53F8" w:rsidRDefault="002E53F8" w:rsidP="002E53F8">
            <w:pPr>
              <w:jc w:val="center"/>
            </w:pPr>
            <w:r w:rsidRPr="005F7899">
              <w:t>61 781</w:t>
            </w:r>
          </w:p>
        </w:tc>
      </w:tr>
      <w:tr w:rsidR="002E53F8" w14:paraId="609DA206" w14:textId="77777777" w:rsidTr="0034798D">
        <w:trPr>
          <w:trHeight w:val="547"/>
        </w:trPr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3A233" w14:textId="77777777" w:rsidR="002E53F8" w:rsidRDefault="002E53F8" w:rsidP="002E53F8">
            <w:pPr>
              <w:ind w:left="1"/>
              <w:jc w:val="both"/>
            </w:pPr>
            <w:r>
              <w:t>Fullstendig søknad, fast kombinasjon, bibliografisk søknad</w:t>
            </w:r>
            <w:r>
              <w:rPr>
                <w:vertAlign w:val="superscript"/>
              </w:rPr>
              <w:t>1</w:t>
            </w:r>
            <w:r>
              <w:t xml:space="preserve"> </w:t>
            </w:r>
          </w:p>
          <w:p w14:paraId="43C87501" w14:textId="170E4D2E" w:rsidR="002E53F8" w:rsidRDefault="002E53F8" w:rsidP="002E53F8">
            <w:pPr>
              <w:ind w:left="1"/>
              <w:jc w:val="both"/>
            </w:pPr>
            <w:r>
              <w:t xml:space="preserve">Forordning (EU) 2019/6 art. 8, 20, 22.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D8ED6" w14:textId="0AB274A1" w:rsidR="002E53F8" w:rsidRDefault="002E53F8" w:rsidP="002E53F8">
            <w:pPr>
              <w:jc w:val="center"/>
            </w:pPr>
            <w:r w:rsidRPr="005F7899">
              <w:t>432 471</w:t>
            </w:r>
          </w:p>
        </w:tc>
      </w:tr>
      <w:tr w:rsidR="002E53F8" w14:paraId="245FD34F" w14:textId="77777777" w:rsidTr="0034798D">
        <w:trPr>
          <w:trHeight w:val="298"/>
        </w:trPr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DAACE" w14:textId="77777777" w:rsidR="002E53F8" w:rsidRDefault="002E53F8" w:rsidP="002E53F8">
            <w:pPr>
              <w:ind w:left="1"/>
            </w:pPr>
            <w:r>
              <w:t xml:space="preserve">Forenklet søknad, generisk, hybrid, informert samtykke Forordning (EU) 2019/6 art. 18, 19,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E6686" w14:textId="1EA3078E" w:rsidR="002E53F8" w:rsidRDefault="002E53F8" w:rsidP="002E53F8">
            <w:pPr>
              <w:jc w:val="center"/>
            </w:pPr>
            <w:r w:rsidRPr="005F7899">
              <w:t>185 344</w:t>
            </w:r>
          </w:p>
        </w:tc>
      </w:tr>
      <w:tr w:rsidR="002E53F8" w14:paraId="50FFC2AD" w14:textId="77777777" w:rsidTr="0034798D">
        <w:trPr>
          <w:trHeight w:val="300"/>
        </w:trPr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A531F" w14:textId="77777777" w:rsidR="002E53F8" w:rsidRDefault="002E53F8" w:rsidP="002E53F8">
            <w:pPr>
              <w:ind w:left="1"/>
            </w:pPr>
            <w:r>
              <w:t xml:space="preserve">Flere former og styrker søkt samtidig innen samme </w:t>
            </w:r>
            <w:proofErr w:type="spellStart"/>
            <w:r>
              <w:t>målart</w:t>
            </w:r>
            <w:proofErr w:type="spellEnd"/>
            <w:r>
              <w:t xml:space="preserve">(er)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3826F" w14:textId="2616D700" w:rsidR="002E53F8" w:rsidRDefault="002E53F8" w:rsidP="002E53F8">
            <w:pPr>
              <w:jc w:val="center"/>
            </w:pPr>
            <w:r w:rsidRPr="005F7899">
              <w:t>18 535</w:t>
            </w:r>
          </w:p>
        </w:tc>
      </w:tr>
      <w:tr w:rsidR="002E53F8" w14:paraId="74E2EC48" w14:textId="77777777" w:rsidTr="0034798D">
        <w:trPr>
          <w:trHeight w:val="298"/>
        </w:trPr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C4554" w14:textId="77777777" w:rsidR="002E53F8" w:rsidRDefault="002E53F8" w:rsidP="002E53F8">
            <w:pPr>
              <w:ind w:left="1"/>
            </w:pPr>
            <w:r>
              <w:t xml:space="preserve">Flere former og styrker søkt samtidig (ulike </w:t>
            </w:r>
            <w:proofErr w:type="spellStart"/>
            <w:r>
              <w:t>målarter</w:t>
            </w:r>
            <w:proofErr w:type="spellEnd"/>
            <w:r>
              <w:t xml:space="preserve">)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CA997" w14:textId="047E305E" w:rsidR="002E53F8" w:rsidRDefault="002E53F8" w:rsidP="002E53F8">
            <w:pPr>
              <w:jc w:val="center"/>
            </w:pPr>
            <w:r w:rsidRPr="005F7899">
              <w:t>92 673</w:t>
            </w:r>
          </w:p>
        </w:tc>
      </w:tr>
      <w:tr w:rsidR="002E53F8" w14:paraId="3F2F0BE2" w14:textId="77777777" w:rsidTr="0034798D">
        <w:trPr>
          <w:trHeight w:val="547"/>
        </w:trPr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1F6D3" w14:textId="77777777" w:rsidR="002E53F8" w:rsidRDefault="002E53F8" w:rsidP="002E53F8">
            <w:pPr>
              <w:ind w:left="1" w:right="3512"/>
            </w:pPr>
            <w:r>
              <w:t>MT for legemiddel til begrenset marked</w:t>
            </w:r>
            <w:r>
              <w:rPr>
                <w:vertAlign w:val="superscript"/>
              </w:rPr>
              <w:t>1</w:t>
            </w:r>
            <w:r>
              <w:t xml:space="preserve"> </w:t>
            </w:r>
          </w:p>
          <w:p w14:paraId="408F6B9C" w14:textId="3509EDBB" w:rsidR="002E53F8" w:rsidRDefault="002E53F8" w:rsidP="002E53F8">
            <w:pPr>
              <w:ind w:left="1" w:right="3512"/>
            </w:pPr>
            <w:r>
              <w:t xml:space="preserve">Forordning (EU) 2019/6 art. 23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01769" w14:textId="6F02B7BE" w:rsidR="002E53F8" w:rsidRDefault="002E53F8" w:rsidP="002E53F8">
            <w:pPr>
              <w:jc w:val="center"/>
            </w:pPr>
            <w:r w:rsidRPr="005F7899">
              <w:t>432 471</w:t>
            </w:r>
          </w:p>
        </w:tc>
      </w:tr>
      <w:tr w:rsidR="002E53F8" w14:paraId="4E154951" w14:textId="77777777" w:rsidTr="0034798D">
        <w:trPr>
          <w:trHeight w:val="547"/>
        </w:trPr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CFAB0" w14:textId="77777777" w:rsidR="002E53F8" w:rsidRDefault="002E53F8" w:rsidP="002E53F8">
            <w:pPr>
              <w:ind w:left="1" w:right="3937"/>
            </w:pPr>
            <w:r>
              <w:t>MT under særlige omstendigheter</w:t>
            </w:r>
            <w:r>
              <w:rPr>
                <w:vertAlign w:val="superscript"/>
              </w:rPr>
              <w:t>10</w:t>
            </w:r>
            <w:r>
              <w:t xml:space="preserve"> </w:t>
            </w:r>
          </w:p>
          <w:p w14:paraId="0AE7B6CB" w14:textId="12ECF418" w:rsidR="002E53F8" w:rsidRDefault="002E53F8" w:rsidP="002E53F8">
            <w:pPr>
              <w:ind w:left="1" w:right="3937"/>
            </w:pPr>
            <w:r>
              <w:t xml:space="preserve">Forordning (EU) 2019/6 art. 25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C4D7A" w14:textId="514B49FE" w:rsidR="002E53F8" w:rsidRDefault="002E53F8" w:rsidP="002E53F8">
            <w:pPr>
              <w:jc w:val="center"/>
            </w:pPr>
            <w:r w:rsidRPr="005F7899">
              <w:t>216 235</w:t>
            </w:r>
          </w:p>
        </w:tc>
      </w:tr>
    </w:tbl>
    <w:p w14:paraId="237CD196" w14:textId="77777777" w:rsidR="0047722B" w:rsidRDefault="00571378">
      <w:pPr>
        <w:spacing w:after="161"/>
      </w:pPr>
      <w:r>
        <w:t xml:space="preserve"> </w:t>
      </w:r>
    </w:p>
    <w:p w14:paraId="06813233" w14:textId="77777777" w:rsidR="0047722B" w:rsidRDefault="00571378">
      <w:pPr>
        <w:spacing w:after="0"/>
        <w:ind w:left="-5" w:hanging="10"/>
      </w:pPr>
      <w:r>
        <w:t xml:space="preserve">Søknad om markedsføringstillatelse (DCP-CMS) </w:t>
      </w:r>
    </w:p>
    <w:tbl>
      <w:tblPr>
        <w:tblStyle w:val="TableGrid"/>
        <w:tblW w:w="9917" w:type="dxa"/>
        <w:tblInd w:w="7" w:type="dxa"/>
        <w:tblCellMar>
          <w:top w:w="45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8359"/>
        <w:gridCol w:w="1558"/>
      </w:tblGrid>
      <w:tr w:rsidR="0047722B" w14:paraId="2C95A14E" w14:textId="77777777">
        <w:trPr>
          <w:trHeight w:val="295"/>
        </w:trPr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6F85AD" w14:textId="77777777" w:rsidR="0047722B" w:rsidRDefault="00571378">
            <w:pPr>
              <w:ind w:left="1"/>
            </w:pPr>
            <w:r>
              <w:rPr>
                <w:b/>
                <w:i/>
                <w:sz w:val="20"/>
              </w:rPr>
              <w:t>Søknadstype</w:t>
            </w:r>
            <w: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680BB3" w14:textId="77777777" w:rsidR="0047722B" w:rsidRDefault="00571378">
            <w:r>
              <w:rPr>
                <w:b/>
                <w:i/>
              </w:rPr>
              <w:t xml:space="preserve">Veterinær  </w:t>
            </w:r>
          </w:p>
        </w:tc>
      </w:tr>
      <w:tr w:rsidR="006453AF" w14:paraId="6250DA58" w14:textId="77777777" w:rsidTr="0034798D">
        <w:trPr>
          <w:trHeight w:val="548"/>
        </w:trPr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9E78F" w14:textId="77777777" w:rsidR="006453AF" w:rsidRDefault="006453AF" w:rsidP="006453AF">
            <w:pPr>
              <w:ind w:left="1" w:right="1917"/>
            </w:pPr>
            <w:r>
              <w:t xml:space="preserve">Fullstendig søknad, fast kombinasjon, bibliografisk søknad Forordning (EU) 2019/6 art. 8, 20, 22.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51199" w14:textId="7D7D1840" w:rsidR="006453AF" w:rsidRDefault="006453AF" w:rsidP="006453AF">
            <w:pPr>
              <w:jc w:val="center"/>
            </w:pPr>
            <w:r w:rsidRPr="005F7899">
              <w:t>123 564</w:t>
            </w:r>
          </w:p>
        </w:tc>
      </w:tr>
      <w:tr w:rsidR="006453AF" w14:paraId="09FD5B27" w14:textId="77777777" w:rsidTr="0034798D">
        <w:trPr>
          <w:trHeight w:val="547"/>
        </w:trPr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551E9" w14:textId="77777777" w:rsidR="006453AF" w:rsidRDefault="006453AF" w:rsidP="006453AF">
            <w:pPr>
              <w:ind w:left="1" w:right="2153"/>
            </w:pPr>
            <w:r>
              <w:t xml:space="preserve">Forenklet søknad, generisk, hybrid, informert samtykke Forordning (EU) 2019/6 art. 18, 19, 21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43FB8" w14:textId="16930821" w:rsidR="006453AF" w:rsidRDefault="006453AF" w:rsidP="006453AF">
            <w:pPr>
              <w:jc w:val="center"/>
            </w:pPr>
            <w:r w:rsidRPr="005F7899">
              <w:t>92 673</w:t>
            </w:r>
          </w:p>
        </w:tc>
      </w:tr>
      <w:tr w:rsidR="006453AF" w14:paraId="4839710B" w14:textId="77777777" w:rsidTr="0034798D">
        <w:trPr>
          <w:trHeight w:val="300"/>
        </w:trPr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E8A75" w14:textId="77777777" w:rsidR="006453AF" w:rsidRDefault="006453AF" w:rsidP="006453AF">
            <w:pPr>
              <w:ind w:left="2"/>
            </w:pPr>
            <w:r>
              <w:t xml:space="preserve">Flere former og styrker søkt samtidig innen samme </w:t>
            </w:r>
            <w:proofErr w:type="spellStart"/>
            <w:r>
              <w:t>målart</w:t>
            </w:r>
            <w:proofErr w:type="spellEnd"/>
            <w:r>
              <w:t xml:space="preserve">(er)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2998B" w14:textId="4F336AD2" w:rsidR="006453AF" w:rsidRDefault="006453AF" w:rsidP="006453AF">
            <w:pPr>
              <w:jc w:val="center"/>
            </w:pPr>
            <w:r w:rsidRPr="005F7899">
              <w:t>18 535</w:t>
            </w:r>
          </w:p>
        </w:tc>
      </w:tr>
      <w:tr w:rsidR="006453AF" w14:paraId="4DE641DC" w14:textId="77777777" w:rsidTr="0034798D">
        <w:trPr>
          <w:trHeight w:val="298"/>
        </w:trPr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27D19" w14:textId="77777777" w:rsidR="006453AF" w:rsidRDefault="006453AF" w:rsidP="006453AF">
            <w:pPr>
              <w:ind w:left="2"/>
            </w:pPr>
            <w:r>
              <w:t xml:space="preserve">Flere former og styrker søkt samtidig (ulike </w:t>
            </w:r>
            <w:proofErr w:type="spellStart"/>
            <w:r>
              <w:t>målarter</w:t>
            </w:r>
            <w:proofErr w:type="spellEnd"/>
            <w:r>
              <w:t xml:space="preserve">)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61A94" w14:textId="4BB807FA" w:rsidR="006453AF" w:rsidRDefault="006453AF" w:rsidP="006453AF">
            <w:pPr>
              <w:jc w:val="center"/>
            </w:pPr>
            <w:r w:rsidRPr="005F7899">
              <w:t>92 673</w:t>
            </w:r>
          </w:p>
        </w:tc>
      </w:tr>
      <w:tr w:rsidR="006453AF" w14:paraId="555E68FB" w14:textId="77777777" w:rsidTr="0034798D">
        <w:trPr>
          <w:trHeight w:val="547"/>
        </w:trPr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96134" w14:textId="77777777" w:rsidR="006453AF" w:rsidRDefault="006453AF" w:rsidP="006453AF">
            <w:pPr>
              <w:ind w:left="2" w:right="3474"/>
            </w:pPr>
            <w:r>
              <w:t>MT for legemiddel til begrenset marked</w:t>
            </w:r>
            <w:r>
              <w:rPr>
                <w:vertAlign w:val="superscript"/>
              </w:rPr>
              <w:t>1</w:t>
            </w:r>
            <w:r>
              <w:t xml:space="preserve"> Forordning (EU) 2019/6 art. 23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2C362" w14:textId="7C1000EC" w:rsidR="006453AF" w:rsidRDefault="006453AF" w:rsidP="006453AF">
            <w:pPr>
              <w:jc w:val="center"/>
            </w:pPr>
            <w:r w:rsidRPr="005F7899">
              <w:t>123 564</w:t>
            </w:r>
          </w:p>
        </w:tc>
      </w:tr>
      <w:tr w:rsidR="006453AF" w14:paraId="6BC286D0" w14:textId="77777777" w:rsidTr="0034798D">
        <w:trPr>
          <w:trHeight w:val="547"/>
        </w:trPr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E520E" w14:textId="77777777" w:rsidR="006453AF" w:rsidRDefault="006453AF" w:rsidP="006453AF">
            <w:pPr>
              <w:ind w:left="2" w:right="3917"/>
            </w:pPr>
            <w:r>
              <w:t>MT under særlige omstendigheter</w:t>
            </w:r>
            <w:r>
              <w:rPr>
                <w:vertAlign w:val="superscript"/>
              </w:rPr>
              <w:t xml:space="preserve">10 </w:t>
            </w:r>
            <w:r>
              <w:t xml:space="preserve">Forordning (EU) 2019/6 art. 25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EBA01" w14:textId="61969824" w:rsidR="006453AF" w:rsidRDefault="006453AF" w:rsidP="006453AF">
            <w:pPr>
              <w:jc w:val="center"/>
            </w:pPr>
            <w:r w:rsidRPr="005F7899">
              <w:t>61 782</w:t>
            </w:r>
          </w:p>
        </w:tc>
      </w:tr>
      <w:tr w:rsidR="006453AF" w14:paraId="6EC4D789" w14:textId="77777777" w:rsidTr="0034798D">
        <w:trPr>
          <w:trHeight w:val="298"/>
        </w:trPr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ABA39" w14:textId="77777777" w:rsidR="006453AF" w:rsidRDefault="006453AF" w:rsidP="006453AF">
            <w:pPr>
              <w:ind w:left="2"/>
            </w:pPr>
            <w:r>
              <w:t xml:space="preserve">Duplikatsøknad (søkt samtidig)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6DC79" w14:textId="5D59F172" w:rsidR="006453AF" w:rsidRDefault="006453AF" w:rsidP="006453AF">
            <w:pPr>
              <w:jc w:val="center"/>
            </w:pPr>
            <w:r w:rsidRPr="005F7899">
              <w:t>37 068</w:t>
            </w:r>
          </w:p>
        </w:tc>
      </w:tr>
      <w:tr w:rsidR="006453AF" w14:paraId="26940675" w14:textId="77777777" w:rsidTr="0034798D">
        <w:trPr>
          <w:trHeight w:val="298"/>
        </w:trPr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D8AD9" w14:textId="77777777" w:rsidR="006453AF" w:rsidRDefault="006453AF" w:rsidP="006453AF">
            <w:pPr>
              <w:ind w:left="2"/>
            </w:pPr>
            <w:r>
              <w:t xml:space="preserve">Søknad som trekkes før prosedyrestart – Administrasjonsgebyr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465D9" w14:textId="6843780D" w:rsidR="006453AF" w:rsidRDefault="006453AF" w:rsidP="006453AF">
            <w:pPr>
              <w:jc w:val="center"/>
            </w:pPr>
            <w:r w:rsidRPr="005F7899">
              <w:t>24 712</w:t>
            </w:r>
          </w:p>
        </w:tc>
      </w:tr>
    </w:tbl>
    <w:p w14:paraId="17C87B11" w14:textId="77777777" w:rsidR="0047722B" w:rsidRDefault="00571378">
      <w:r>
        <w:t xml:space="preserve"> </w:t>
      </w:r>
    </w:p>
    <w:p w14:paraId="0125F660" w14:textId="77777777" w:rsidR="0047722B" w:rsidRDefault="00571378">
      <w:pPr>
        <w:spacing w:after="0"/>
        <w:ind w:left="-5" w:hanging="10"/>
      </w:pPr>
      <w:r>
        <w:rPr>
          <w:i/>
        </w:rPr>
        <w:t xml:space="preserve">Homøopatiske legemidler </w:t>
      </w:r>
    </w:p>
    <w:tbl>
      <w:tblPr>
        <w:tblStyle w:val="TableGrid"/>
        <w:tblW w:w="9917" w:type="dxa"/>
        <w:tblInd w:w="7" w:type="dxa"/>
        <w:tblCellMar>
          <w:top w:w="45" w:type="dxa"/>
          <w:left w:w="107" w:type="dxa"/>
          <w:right w:w="35" w:type="dxa"/>
        </w:tblCellMar>
        <w:tblLook w:val="04A0" w:firstRow="1" w:lastRow="0" w:firstColumn="1" w:lastColumn="0" w:noHBand="0" w:noVBand="1"/>
      </w:tblPr>
      <w:tblGrid>
        <w:gridCol w:w="8359"/>
        <w:gridCol w:w="1558"/>
      </w:tblGrid>
      <w:tr w:rsidR="0047722B" w14:paraId="59B6AD3F" w14:textId="77777777">
        <w:trPr>
          <w:trHeight w:val="295"/>
        </w:trPr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696105" w14:textId="77777777" w:rsidR="0047722B" w:rsidRDefault="00571378">
            <w:pPr>
              <w:ind w:left="1"/>
            </w:pPr>
            <w:r>
              <w:rPr>
                <w:b/>
                <w:i/>
                <w:sz w:val="20"/>
              </w:rPr>
              <w:t>Søknadstype</w:t>
            </w:r>
            <w: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BBD3BB" w14:textId="77777777" w:rsidR="0047722B" w:rsidRDefault="00571378">
            <w:r>
              <w:t xml:space="preserve">   </w:t>
            </w:r>
            <w:r>
              <w:rPr>
                <w:b/>
                <w:i/>
              </w:rPr>
              <w:t>Veterinær</w:t>
            </w:r>
            <w:r>
              <w:t xml:space="preserve">       </w:t>
            </w:r>
          </w:p>
        </w:tc>
      </w:tr>
      <w:tr w:rsidR="00F24DEA" w14:paraId="10370C6D" w14:textId="77777777" w:rsidTr="00014C57">
        <w:trPr>
          <w:trHeight w:val="299"/>
        </w:trPr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1394E" w14:textId="77777777" w:rsidR="00F24DEA" w:rsidRDefault="00F24DEA" w:rsidP="00F24DEA">
            <w:pPr>
              <w:ind w:left="1"/>
            </w:pPr>
            <w:r>
              <w:t xml:space="preserve">Søknad om registrering, gebyret dekker alle fortynningsgrader av en legemiddelform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04300" w14:textId="2C08ECC8" w:rsidR="00F24DEA" w:rsidRDefault="00F24DEA" w:rsidP="00F24DEA">
            <w:pPr>
              <w:ind w:right="70"/>
              <w:jc w:val="center"/>
            </w:pPr>
            <w:r w:rsidRPr="005F7899">
              <w:t>24 383</w:t>
            </w:r>
          </w:p>
        </w:tc>
      </w:tr>
      <w:tr w:rsidR="00F24DEA" w14:paraId="57BDE541" w14:textId="77777777" w:rsidTr="00014C57">
        <w:trPr>
          <w:trHeight w:val="300"/>
        </w:trPr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478A2" w14:textId="77777777" w:rsidR="00F24DEA" w:rsidRDefault="00F24DEA" w:rsidP="00F24DEA">
            <w:pPr>
              <w:ind w:left="1"/>
            </w:pPr>
            <w:r>
              <w:t xml:space="preserve">Endringer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499D3" w14:textId="0EB9169C" w:rsidR="00F24DEA" w:rsidRDefault="00F24DEA" w:rsidP="00F24DEA">
            <w:pPr>
              <w:ind w:right="73"/>
              <w:jc w:val="center"/>
            </w:pPr>
            <w:r w:rsidRPr="005F7899">
              <w:t>1 235</w:t>
            </w:r>
          </w:p>
        </w:tc>
      </w:tr>
    </w:tbl>
    <w:p w14:paraId="2B10D1E5" w14:textId="77777777" w:rsidR="0047722B" w:rsidRDefault="00571378">
      <w:pPr>
        <w:spacing w:after="158"/>
      </w:pPr>
      <w:r>
        <w:t xml:space="preserve"> </w:t>
      </w:r>
    </w:p>
    <w:p w14:paraId="3F510B85" w14:textId="77777777" w:rsidR="0047722B" w:rsidRDefault="00571378">
      <w:pPr>
        <w:spacing w:after="0"/>
        <w:ind w:left="-5" w:hanging="10"/>
      </w:pPr>
      <w:r>
        <w:rPr>
          <w:i/>
        </w:rPr>
        <w:t xml:space="preserve">Kliniske studier </w:t>
      </w:r>
    </w:p>
    <w:tbl>
      <w:tblPr>
        <w:tblStyle w:val="TableGrid"/>
        <w:tblW w:w="9917" w:type="dxa"/>
        <w:tblInd w:w="7" w:type="dxa"/>
        <w:tblCellMar>
          <w:top w:w="43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8359"/>
        <w:gridCol w:w="1558"/>
      </w:tblGrid>
      <w:tr w:rsidR="0047722B" w14:paraId="7558A1E4" w14:textId="77777777">
        <w:trPr>
          <w:trHeight w:val="295"/>
        </w:trPr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33B22D" w14:textId="77777777" w:rsidR="0047722B" w:rsidRDefault="00571378">
            <w:pPr>
              <w:ind w:left="1"/>
            </w:pPr>
            <w:r>
              <w:rPr>
                <w:b/>
                <w:i/>
                <w:sz w:val="20"/>
              </w:rPr>
              <w:t>Søknadstype</w:t>
            </w:r>
            <w: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473F6B" w14:textId="77777777" w:rsidR="0047722B" w:rsidRDefault="00571378">
            <w:r>
              <w:t xml:space="preserve">  </w:t>
            </w:r>
            <w:r>
              <w:rPr>
                <w:b/>
                <w:i/>
              </w:rPr>
              <w:t xml:space="preserve">Veterinær </w:t>
            </w:r>
          </w:p>
        </w:tc>
      </w:tr>
      <w:tr w:rsidR="001C3CB8" w14:paraId="66C7CFE7" w14:textId="77777777" w:rsidTr="0034798D">
        <w:trPr>
          <w:trHeight w:val="548"/>
        </w:trPr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7A69B" w14:textId="77777777" w:rsidR="001C3CB8" w:rsidRDefault="001C3CB8" w:rsidP="001C3CB8">
            <w:pPr>
              <w:ind w:left="1"/>
            </w:pPr>
            <w:r>
              <w:t xml:space="preserve">Klinisk utprøving – ny studie </w:t>
            </w:r>
          </w:p>
          <w:p w14:paraId="2BCF6F09" w14:textId="77777777" w:rsidR="001C3CB8" w:rsidRDefault="001C3CB8" w:rsidP="001C3CB8">
            <w:pPr>
              <w:ind w:left="1"/>
            </w:pPr>
            <w:r>
              <w:t xml:space="preserve">Forordning (EU) 2019/6 art. 9(1)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3873B" w14:textId="52BCE042" w:rsidR="001C3CB8" w:rsidRDefault="001C3CB8" w:rsidP="001C3CB8">
            <w:pPr>
              <w:jc w:val="center"/>
            </w:pPr>
            <w:r w:rsidRPr="005F7899">
              <w:t>12 066</w:t>
            </w:r>
          </w:p>
        </w:tc>
      </w:tr>
      <w:tr w:rsidR="001C3CB8" w14:paraId="38F6AE18" w14:textId="77777777" w:rsidTr="0034798D">
        <w:trPr>
          <w:trHeight w:val="298"/>
        </w:trPr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FB939" w14:textId="77777777" w:rsidR="001C3CB8" w:rsidRDefault="001C3CB8" w:rsidP="001C3CB8">
            <w:pPr>
              <w:ind w:left="1"/>
            </w:pPr>
            <w:r>
              <w:t xml:space="preserve">Klinisk utprøving – Vesentlige endringer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16D31" w14:textId="5E02A03D" w:rsidR="001C3CB8" w:rsidRDefault="001C3CB8" w:rsidP="001C3CB8">
            <w:pPr>
              <w:jc w:val="center"/>
            </w:pPr>
            <w:r w:rsidRPr="005F7899">
              <w:t>6 033</w:t>
            </w:r>
          </w:p>
        </w:tc>
      </w:tr>
    </w:tbl>
    <w:p w14:paraId="6A819885" w14:textId="7C57AF90" w:rsidR="00B301AE" w:rsidRDefault="00571378">
      <w:pPr>
        <w:spacing w:after="158"/>
      </w:pPr>
      <w:r>
        <w:t xml:space="preserve"> </w:t>
      </w:r>
    </w:p>
    <w:p w14:paraId="4AF71FA6" w14:textId="77777777" w:rsidR="00B301AE" w:rsidRDefault="00B301AE">
      <w:pPr>
        <w:spacing w:line="278" w:lineRule="auto"/>
      </w:pPr>
      <w:r>
        <w:br w:type="page"/>
      </w:r>
    </w:p>
    <w:p w14:paraId="6A41E0BD" w14:textId="77777777" w:rsidR="0047722B" w:rsidRDefault="0047722B">
      <w:pPr>
        <w:spacing w:after="158"/>
      </w:pPr>
    </w:p>
    <w:p w14:paraId="08C5234D" w14:textId="77777777" w:rsidR="0047722B" w:rsidRDefault="00571378">
      <w:pPr>
        <w:spacing w:after="0"/>
        <w:ind w:left="-5" w:hanging="10"/>
      </w:pPr>
      <w:r>
        <w:rPr>
          <w:i/>
        </w:rPr>
        <w:t xml:space="preserve">Søknader – WHO-sertifikat </w:t>
      </w:r>
    </w:p>
    <w:tbl>
      <w:tblPr>
        <w:tblStyle w:val="TableGrid"/>
        <w:tblW w:w="9917" w:type="dxa"/>
        <w:tblInd w:w="7" w:type="dxa"/>
        <w:tblCellMar>
          <w:top w:w="45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8359"/>
        <w:gridCol w:w="1558"/>
      </w:tblGrid>
      <w:tr w:rsidR="0047722B" w14:paraId="75EC6B7A" w14:textId="77777777">
        <w:trPr>
          <w:trHeight w:val="295"/>
        </w:trPr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E7F38D" w14:textId="77777777" w:rsidR="0047722B" w:rsidRDefault="00571378">
            <w:pPr>
              <w:ind w:left="1"/>
            </w:pPr>
            <w:r>
              <w:rPr>
                <w:b/>
                <w:i/>
                <w:sz w:val="20"/>
              </w:rPr>
              <w:t>Søknadstype</w:t>
            </w:r>
            <w: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773301" w14:textId="77777777" w:rsidR="0047722B" w:rsidRDefault="00571378">
            <w:r>
              <w:rPr>
                <w:b/>
                <w:i/>
              </w:rPr>
              <w:t xml:space="preserve">    Veterinær</w:t>
            </w:r>
            <w:r>
              <w:t xml:space="preserve">   </w:t>
            </w:r>
          </w:p>
        </w:tc>
      </w:tr>
      <w:tr w:rsidR="006A634C" w14:paraId="08FC9499" w14:textId="77777777" w:rsidTr="0034798D">
        <w:trPr>
          <w:trHeight w:val="299"/>
        </w:trPr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4176B" w14:textId="77777777" w:rsidR="006A634C" w:rsidRDefault="006A634C" w:rsidP="006A634C">
            <w:pPr>
              <w:ind w:left="1"/>
            </w:pPr>
            <w:r>
              <w:t xml:space="preserve">WHO-sertifikat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30D29" w14:textId="08C1A1C4" w:rsidR="006A634C" w:rsidRDefault="006A634C" w:rsidP="006A634C">
            <w:pPr>
              <w:jc w:val="center"/>
            </w:pPr>
            <w:r w:rsidRPr="005F7899">
              <w:t>6 033</w:t>
            </w:r>
          </w:p>
        </w:tc>
      </w:tr>
    </w:tbl>
    <w:p w14:paraId="5CDD559F" w14:textId="77777777" w:rsidR="0047722B" w:rsidRDefault="00571378">
      <w:pPr>
        <w:spacing w:after="204"/>
      </w:pPr>
      <w:r>
        <w:t xml:space="preserve"> </w:t>
      </w:r>
    </w:p>
    <w:p w14:paraId="322A9CC3" w14:textId="77777777" w:rsidR="0047722B" w:rsidRDefault="00571378">
      <w:pPr>
        <w:spacing w:after="67"/>
      </w:pPr>
      <w:r>
        <w:rPr>
          <w:rFonts w:ascii="Arial" w:eastAsia="Arial" w:hAnsi="Arial" w:cs="Arial"/>
          <w:i/>
          <w:color w:val="333333"/>
          <w:sz w:val="20"/>
        </w:rPr>
        <w:t xml:space="preserve">Noter </w:t>
      </w:r>
    </w:p>
    <w:p w14:paraId="27CCC32D" w14:textId="77777777" w:rsidR="0047722B" w:rsidRDefault="00571378">
      <w:pPr>
        <w:numPr>
          <w:ilvl w:val="0"/>
          <w:numId w:val="1"/>
        </w:numPr>
        <w:spacing w:after="74" w:line="360" w:lineRule="auto"/>
        <w:ind w:right="1340" w:hanging="293"/>
      </w:pPr>
      <w:r>
        <w:rPr>
          <w:rFonts w:ascii="Arial" w:eastAsia="Arial" w:hAnsi="Arial" w:cs="Arial"/>
          <w:color w:val="333333"/>
          <w:sz w:val="14"/>
        </w:rPr>
        <w:t>For legemidler til begrensede markeder (jf. forordning</w:t>
      </w:r>
      <w:hyperlink r:id="rId7">
        <w:r w:rsidR="0047722B">
          <w:rPr>
            <w:rFonts w:ascii="Arial" w:eastAsia="Arial" w:hAnsi="Arial" w:cs="Arial"/>
            <w:color w:val="333333"/>
            <w:sz w:val="14"/>
          </w:rPr>
          <w:t xml:space="preserve"> </w:t>
        </w:r>
      </w:hyperlink>
      <w:hyperlink r:id="rId8">
        <w:r w:rsidR="0047722B">
          <w:rPr>
            <w:rFonts w:ascii="Arial" w:eastAsia="Arial" w:hAnsi="Arial" w:cs="Arial"/>
            <w:color w:val="DB142C"/>
            <w:sz w:val="14"/>
            <w:u w:val="single" w:color="DB142C"/>
          </w:rPr>
          <w:t>(EU) 2019/6 art. 4</w:t>
        </w:r>
      </w:hyperlink>
      <w:hyperlink r:id="rId9">
        <w:r w:rsidR="0047722B">
          <w:rPr>
            <w:rFonts w:ascii="Arial" w:eastAsia="Arial" w:hAnsi="Arial" w:cs="Arial"/>
            <w:color w:val="333333"/>
            <w:sz w:val="14"/>
          </w:rPr>
          <w:t>(</w:t>
        </w:r>
      </w:hyperlink>
      <w:r>
        <w:rPr>
          <w:rFonts w:ascii="Arial" w:eastAsia="Arial" w:hAnsi="Arial" w:cs="Arial"/>
          <w:color w:val="333333"/>
          <w:sz w:val="14"/>
        </w:rPr>
        <w:t xml:space="preserve">29)) kan det søkes om inntil 50 % reduksjon i gebyr.  Søknad om redusert gebyr må begrunnes og må være innvilget av Legemiddelverket før søknad om MT der det påberopes rett til redusert gebyr innsendes. </w:t>
      </w:r>
    </w:p>
    <w:p w14:paraId="7568631F" w14:textId="77777777" w:rsidR="0047722B" w:rsidRDefault="00571378">
      <w:pPr>
        <w:numPr>
          <w:ilvl w:val="0"/>
          <w:numId w:val="1"/>
        </w:numPr>
        <w:spacing w:after="143"/>
        <w:ind w:right="1340" w:hanging="293"/>
      </w:pPr>
      <w:r>
        <w:rPr>
          <w:rFonts w:ascii="Arial" w:eastAsia="Arial" w:hAnsi="Arial" w:cs="Arial"/>
          <w:color w:val="333333"/>
          <w:sz w:val="14"/>
        </w:rPr>
        <w:t xml:space="preserve">Dersom én endring gjelder flere former og styrker av samme preparat betales ett gebyr. </w:t>
      </w:r>
    </w:p>
    <w:p w14:paraId="40AF8AEE" w14:textId="77777777" w:rsidR="0047722B" w:rsidRDefault="00571378">
      <w:pPr>
        <w:numPr>
          <w:ilvl w:val="0"/>
          <w:numId w:val="1"/>
        </w:numPr>
        <w:spacing w:after="143"/>
        <w:ind w:right="1340" w:hanging="293"/>
      </w:pPr>
      <w:r>
        <w:rPr>
          <w:rFonts w:ascii="Arial" w:eastAsia="Arial" w:hAnsi="Arial" w:cs="Arial"/>
          <w:color w:val="333333"/>
          <w:sz w:val="14"/>
        </w:rPr>
        <w:t xml:space="preserve">En endring som fører til flere endringer anses i gebyrsammenheng som én endring. </w:t>
      </w:r>
    </w:p>
    <w:p w14:paraId="2971B13E" w14:textId="77777777" w:rsidR="0047722B" w:rsidRDefault="00571378">
      <w:pPr>
        <w:numPr>
          <w:ilvl w:val="0"/>
          <w:numId w:val="1"/>
        </w:numPr>
        <w:spacing w:after="143"/>
        <w:ind w:right="1340" w:hanging="293"/>
      </w:pPr>
      <w:r>
        <w:rPr>
          <w:rFonts w:ascii="Arial" w:eastAsia="Arial" w:hAnsi="Arial" w:cs="Arial"/>
          <w:color w:val="333333"/>
          <w:sz w:val="14"/>
        </w:rPr>
        <w:t xml:space="preserve">Gjelder ikke rent språklige endringer eller flytting av tekst. Disse gebyrlegges som Øvrige endringer med standard tidtabell (S). </w:t>
      </w:r>
    </w:p>
    <w:p w14:paraId="09A956C4" w14:textId="77777777" w:rsidR="0047722B" w:rsidRDefault="00571378">
      <w:pPr>
        <w:numPr>
          <w:ilvl w:val="0"/>
          <w:numId w:val="1"/>
        </w:numPr>
        <w:spacing w:after="143"/>
        <w:ind w:right="1340" w:hanging="293"/>
      </w:pPr>
      <w:r>
        <w:rPr>
          <w:rFonts w:ascii="Arial" w:eastAsia="Arial" w:hAnsi="Arial" w:cs="Arial"/>
          <w:color w:val="333333"/>
          <w:sz w:val="14"/>
        </w:rPr>
        <w:t xml:space="preserve">Gjelder også doseringsendringer. </w:t>
      </w:r>
    </w:p>
    <w:p w14:paraId="40725C5E" w14:textId="77777777" w:rsidR="0047722B" w:rsidRDefault="00571378">
      <w:pPr>
        <w:numPr>
          <w:ilvl w:val="0"/>
          <w:numId w:val="1"/>
        </w:numPr>
        <w:spacing w:after="143"/>
        <w:ind w:right="1340" w:hanging="293"/>
      </w:pPr>
      <w:r>
        <w:rPr>
          <w:rFonts w:ascii="Arial" w:eastAsia="Arial" w:hAnsi="Arial" w:cs="Arial"/>
          <w:color w:val="333333"/>
          <w:sz w:val="14"/>
        </w:rPr>
        <w:t xml:space="preserve">Gjelder for hver MT. </w:t>
      </w:r>
    </w:p>
    <w:p w14:paraId="7E4E60B4" w14:textId="77777777" w:rsidR="0047722B" w:rsidRDefault="00571378">
      <w:pPr>
        <w:numPr>
          <w:ilvl w:val="0"/>
          <w:numId w:val="1"/>
        </w:numPr>
        <w:spacing w:after="143"/>
        <w:ind w:right="1340" w:hanging="293"/>
      </w:pPr>
      <w:r>
        <w:rPr>
          <w:rFonts w:ascii="Arial" w:eastAsia="Arial" w:hAnsi="Arial" w:cs="Arial"/>
          <w:color w:val="333333"/>
          <w:sz w:val="14"/>
        </w:rPr>
        <w:t xml:space="preserve">Gjelder per oppdrag. Refunderes ikke. </w:t>
      </w:r>
    </w:p>
    <w:p w14:paraId="1FE0E270" w14:textId="77777777" w:rsidR="0047722B" w:rsidRDefault="00571378">
      <w:pPr>
        <w:numPr>
          <w:ilvl w:val="0"/>
          <w:numId w:val="1"/>
        </w:numPr>
        <w:spacing w:after="143"/>
        <w:ind w:right="1340" w:hanging="293"/>
      </w:pPr>
      <w:r>
        <w:rPr>
          <w:rFonts w:ascii="Arial" w:eastAsia="Arial" w:hAnsi="Arial" w:cs="Arial"/>
          <w:color w:val="333333"/>
          <w:sz w:val="14"/>
        </w:rPr>
        <w:t xml:space="preserve">Gjelder uansett søkergrunnlag. </w:t>
      </w:r>
    </w:p>
    <w:p w14:paraId="115B9EB5" w14:textId="77777777" w:rsidR="0047722B" w:rsidRDefault="00571378">
      <w:pPr>
        <w:numPr>
          <w:ilvl w:val="0"/>
          <w:numId w:val="1"/>
        </w:numPr>
        <w:spacing w:after="143"/>
        <w:ind w:right="1340" w:hanging="293"/>
      </w:pPr>
      <w:r>
        <w:rPr>
          <w:rFonts w:ascii="Arial" w:eastAsia="Arial" w:hAnsi="Arial" w:cs="Arial"/>
          <w:color w:val="333333"/>
          <w:sz w:val="14"/>
        </w:rPr>
        <w:t xml:space="preserve">Ett gebyr per gebyrpliktig endring (uavhengig av antall preparater som inngår i </w:t>
      </w:r>
      <w:proofErr w:type="spellStart"/>
      <w:r>
        <w:rPr>
          <w:rFonts w:ascii="Arial" w:eastAsia="Arial" w:hAnsi="Arial" w:cs="Arial"/>
          <w:color w:val="333333"/>
          <w:sz w:val="14"/>
        </w:rPr>
        <w:t>worksharing</w:t>
      </w:r>
      <w:proofErr w:type="spellEnd"/>
      <w:r>
        <w:rPr>
          <w:rFonts w:ascii="Arial" w:eastAsia="Arial" w:hAnsi="Arial" w:cs="Arial"/>
          <w:color w:val="333333"/>
          <w:sz w:val="14"/>
        </w:rPr>
        <w:t xml:space="preserve">-prosedyren). </w:t>
      </w:r>
    </w:p>
    <w:p w14:paraId="02E44C31" w14:textId="77777777" w:rsidR="0047722B" w:rsidRDefault="00571378">
      <w:pPr>
        <w:numPr>
          <w:ilvl w:val="0"/>
          <w:numId w:val="1"/>
        </w:numPr>
        <w:spacing w:after="0" w:line="360" w:lineRule="auto"/>
        <w:ind w:right="1340" w:hanging="293"/>
      </w:pPr>
      <w:r>
        <w:rPr>
          <w:rFonts w:ascii="Arial" w:eastAsia="Arial" w:hAnsi="Arial" w:cs="Arial"/>
          <w:color w:val="333333"/>
          <w:sz w:val="14"/>
        </w:rPr>
        <w:t>For søknader om MT under særlige omstendigheter (jf. forordning</w:t>
      </w:r>
      <w:hyperlink r:id="rId10">
        <w:r w:rsidR="0047722B">
          <w:rPr>
            <w:rFonts w:ascii="Arial" w:eastAsia="Arial" w:hAnsi="Arial" w:cs="Arial"/>
            <w:color w:val="333333"/>
            <w:sz w:val="14"/>
          </w:rPr>
          <w:t xml:space="preserve"> </w:t>
        </w:r>
      </w:hyperlink>
      <w:hyperlink r:id="rId11">
        <w:r w:rsidR="0047722B">
          <w:rPr>
            <w:rFonts w:ascii="Arial" w:eastAsia="Arial" w:hAnsi="Arial" w:cs="Arial"/>
            <w:color w:val="DB142C"/>
            <w:sz w:val="14"/>
            <w:u w:val="single" w:color="DB142C"/>
          </w:rPr>
          <w:t>(EU) 2019/6 art. 25</w:t>
        </w:r>
      </w:hyperlink>
      <w:hyperlink r:id="rId12">
        <w:r w:rsidR="0047722B">
          <w:rPr>
            <w:rFonts w:ascii="Arial" w:eastAsia="Arial" w:hAnsi="Arial" w:cs="Arial"/>
            <w:color w:val="333333"/>
            <w:sz w:val="14"/>
          </w:rPr>
          <w:t>)</w:t>
        </w:r>
      </w:hyperlink>
      <w:r>
        <w:rPr>
          <w:rFonts w:ascii="Arial" w:eastAsia="Arial" w:hAnsi="Arial" w:cs="Arial"/>
          <w:color w:val="333333"/>
          <w:sz w:val="14"/>
        </w:rPr>
        <w:t xml:space="preserve"> samt fornyelser av </w:t>
      </w:r>
      <w:proofErr w:type="gramStart"/>
      <w:r>
        <w:rPr>
          <w:rFonts w:ascii="Arial" w:eastAsia="Arial" w:hAnsi="Arial" w:cs="Arial"/>
          <w:color w:val="333333"/>
          <w:sz w:val="14"/>
        </w:rPr>
        <w:t>disse  kan</w:t>
      </w:r>
      <w:proofErr w:type="gramEnd"/>
      <w:r>
        <w:rPr>
          <w:rFonts w:ascii="Arial" w:eastAsia="Arial" w:hAnsi="Arial" w:cs="Arial"/>
          <w:color w:val="333333"/>
          <w:sz w:val="14"/>
        </w:rPr>
        <w:t xml:space="preserve"> det søkes om ytterligere reduksjon i gebyr. Søknad om ytterligere redusert gebyr må begrunnes og må </w:t>
      </w:r>
      <w:proofErr w:type="gramStart"/>
      <w:r>
        <w:rPr>
          <w:rFonts w:ascii="Arial" w:eastAsia="Arial" w:hAnsi="Arial" w:cs="Arial"/>
          <w:color w:val="333333"/>
          <w:sz w:val="14"/>
        </w:rPr>
        <w:t>være  innvilget</w:t>
      </w:r>
      <w:proofErr w:type="gramEnd"/>
      <w:r>
        <w:rPr>
          <w:rFonts w:ascii="Arial" w:eastAsia="Arial" w:hAnsi="Arial" w:cs="Arial"/>
          <w:color w:val="333333"/>
          <w:sz w:val="14"/>
        </w:rPr>
        <w:t xml:space="preserve"> av Legemiddelverket før søknad der det påberopes rett til redusert gebyr innsendes. </w:t>
      </w:r>
    </w:p>
    <w:p w14:paraId="0B4B9D64" w14:textId="77777777" w:rsidR="0047722B" w:rsidRDefault="00571378">
      <w:pPr>
        <w:spacing w:after="161"/>
      </w:pPr>
      <w:r>
        <w:rPr>
          <w:sz w:val="18"/>
        </w:rPr>
        <w:t xml:space="preserve">‘ </w:t>
      </w:r>
    </w:p>
    <w:p w14:paraId="6EE1B189" w14:textId="77777777" w:rsidR="0047722B" w:rsidRDefault="00571378">
      <w:pPr>
        <w:spacing w:after="175" w:line="257" w:lineRule="auto"/>
        <w:ind w:left="-15" w:right="607"/>
      </w:pPr>
      <w:r>
        <w:rPr>
          <w:sz w:val="18"/>
        </w:rPr>
        <w:t xml:space="preserve">Merk: </w:t>
      </w:r>
    </w:p>
    <w:p w14:paraId="6364CC0B" w14:textId="77777777" w:rsidR="0047722B" w:rsidRDefault="00571378">
      <w:pPr>
        <w:numPr>
          <w:ilvl w:val="0"/>
          <w:numId w:val="2"/>
        </w:numPr>
        <w:spacing w:after="175" w:line="257" w:lineRule="auto"/>
        <w:ind w:right="607" w:hanging="708"/>
      </w:pPr>
      <w:r>
        <w:rPr>
          <w:sz w:val="18"/>
        </w:rPr>
        <w:t xml:space="preserve">For grupperte endringer vil det bli tatt gebyr for hver endring som er gebyrpliktig. </w:t>
      </w:r>
    </w:p>
    <w:p w14:paraId="2CF4B9A8" w14:textId="77777777" w:rsidR="0047722B" w:rsidRDefault="00571378">
      <w:pPr>
        <w:numPr>
          <w:ilvl w:val="0"/>
          <w:numId w:val="2"/>
        </w:numPr>
        <w:spacing w:after="175" w:line="257" w:lineRule="auto"/>
        <w:ind w:right="607" w:hanging="708"/>
      </w:pPr>
      <w:r>
        <w:rPr>
          <w:sz w:val="18"/>
        </w:rPr>
        <w:t xml:space="preserve">Det skal også betales gebyr for endringer og fornyelser for preparater som har markedsføringstillatelse uten norsk produktinformasjon. </w:t>
      </w:r>
    </w:p>
    <w:p w14:paraId="43833EF1" w14:textId="77777777" w:rsidR="0047722B" w:rsidRDefault="00571378">
      <w:pPr>
        <w:numPr>
          <w:ilvl w:val="0"/>
          <w:numId w:val="2"/>
        </w:numPr>
        <w:spacing w:after="175" w:line="257" w:lineRule="auto"/>
        <w:ind w:right="607" w:hanging="708"/>
      </w:pPr>
      <w:r>
        <w:rPr>
          <w:sz w:val="18"/>
        </w:rPr>
        <w:t xml:space="preserve">Det tas ikke gebyr for endringer som ikke krever utredning (VNRA) og endringer med redusert tidtabell uten endringer i preparatomtale, pakningsvedlegg og merking. </w:t>
      </w:r>
    </w:p>
    <w:sectPr w:rsidR="0047722B">
      <w:headerReference w:type="even" r:id="rId13"/>
      <w:headerReference w:type="first" r:id="rId14"/>
      <w:pgSz w:w="11906" w:h="16838"/>
      <w:pgMar w:top="1421" w:right="553" w:bottom="1643" w:left="1416" w:header="751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00E0E" w14:textId="77777777" w:rsidR="000F5EA6" w:rsidRDefault="000F5EA6">
      <w:pPr>
        <w:spacing w:after="0" w:line="240" w:lineRule="auto"/>
      </w:pPr>
      <w:r>
        <w:separator/>
      </w:r>
    </w:p>
  </w:endnote>
  <w:endnote w:type="continuationSeparator" w:id="0">
    <w:p w14:paraId="40444321" w14:textId="77777777" w:rsidR="000F5EA6" w:rsidRDefault="000F5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00F3F" w14:textId="77777777" w:rsidR="000F5EA6" w:rsidRDefault="000F5EA6">
      <w:pPr>
        <w:spacing w:after="0" w:line="240" w:lineRule="auto"/>
      </w:pPr>
      <w:r>
        <w:separator/>
      </w:r>
    </w:p>
  </w:footnote>
  <w:footnote w:type="continuationSeparator" w:id="0">
    <w:p w14:paraId="2265FD04" w14:textId="77777777" w:rsidR="000F5EA6" w:rsidRDefault="000F5E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F0DD6" w14:textId="77777777" w:rsidR="0047722B" w:rsidRDefault="00571378">
    <w:pPr>
      <w:spacing w:after="0"/>
    </w:pPr>
    <w:r>
      <w:t xml:space="preserve">Gjeldende fra 1.1-31.12.2023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FED64" w14:textId="77777777" w:rsidR="0047722B" w:rsidRDefault="00571378">
    <w:pPr>
      <w:spacing w:after="0"/>
    </w:pPr>
    <w:r>
      <w:t xml:space="preserve">Gjeldende fra 1.1-31.12.2023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143CF"/>
    <w:multiLevelType w:val="hybridMultilevel"/>
    <w:tmpl w:val="3294E37E"/>
    <w:lvl w:ilvl="0" w:tplc="E44A79CC">
      <w:start w:val="1"/>
      <w:numFmt w:val="bullet"/>
      <w:lvlText w:val="-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B3A6ACE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7729536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9729506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A662536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F9CFBEC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98CDFA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68C6F8C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A22AA6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C3A1FA7"/>
    <w:multiLevelType w:val="hybridMultilevel"/>
    <w:tmpl w:val="DF1A7A90"/>
    <w:lvl w:ilvl="0" w:tplc="8494ADF6">
      <w:start w:val="1"/>
      <w:numFmt w:val="decimal"/>
      <w:lvlText w:val="%1"/>
      <w:lvlJc w:val="left"/>
      <w:pPr>
        <w:ind w:left="801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5E0C5F44">
      <w:start w:val="1"/>
      <w:numFmt w:val="lowerLetter"/>
      <w:lvlText w:val="%2"/>
      <w:lvlJc w:val="left"/>
      <w:pPr>
        <w:ind w:left="1595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3EF6D052">
      <w:start w:val="1"/>
      <w:numFmt w:val="lowerRoman"/>
      <w:lvlText w:val="%3"/>
      <w:lvlJc w:val="left"/>
      <w:pPr>
        <w:ind w:left="2315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5EE6335A">
      <w:start w:val="1"/>
      <w:numFmt w:val="decimal"/>
      <w:lvlText w:val="%4"/>
      <w:lvlJc w:val="left"/>
      <w:pPr>
        <w:ind w:left="3035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4AA2A36A">
      <w:start w:val="1"/>
      <w:numFmt w:val="lowerLetter"/>
      <w:lvlText w:val="%5"/>
      <w:lvlJc w:val="left"/>
      <w:pPr>
        <w:ind w:left="3755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A0600788">
      <w:start w:val="1"/>
      <w:numFmt w:val="lowerRoman"/>
      <w:lvlText w:val="%6"/>
      <w:lvlJc w:val="left"/>
      <w:pPr>
        <w:ind w:left="4475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5C828112">
      <w:start w:val="1"/>
      <w:numFmt w:val="decimal"/>
      <w:lvlText w:val="%7"/>
      <w:lvlJc w:val="left"/>
      <w:pPr>
        <w:ind w:left="5195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F21E0EA0">
      <w:start w:val="1"/>
      <w:numFmt w:val="lowerLetter"/>
      <w:lvlText w:val="%8"/>
      <w:lvlJc w:val="left"/>
      <w:pPr>
        <w:ind w:left="5915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80907C9E">
      <w:start w:val="1"/>
      <w:numFmt w:val="lowerRoman"/>
      <w:lvlText w:val="%9"/>
      <w:lvlJc w:val="left"/>
      <w:pPr>
        <w:ind w:left="6635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51257631">
    <w:abstractNumId w:val="1"/>
  </w:num>
  <w:num w:numId="2" w16cid:durableId="202254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22B"/>
    <w:rsid w:val="000D6E6C"/>
    <w:rsid w:val="000E6C3C"/>
    <w:rsid w:val="000F5EA6"/>
    <w:rsid w:val="00145FDA"/>
    <w:rsid w:val="00157BBB"/>
    <w:rsid w:val="00181049"/>
    <w:rsid w:val="001C3CB8"/>
    <w:rsid w:val="00260DC9"/>
    <w:rsid w:val="002A0940"/>
    <w:rsid w:val="002E53F8"/>
    <w:rsid w:val="003040AB"/>
    <w:rsid w:val="0034798D"/>
    <w:rsid w:val="003A03D0"/>
    <w:rsid w:val="0047722B"/>
    <w:rsid w:val="00571378"/>
    <w:rsid w:val="00585A3A"/>
    <w:rsid w:val="005F701C"/>
    <w:rsid w:val="006453AF"/>
    <w:rsid w:val="006A634C"/>
    <w:rsid w:val="0075322E"/>
    <w:rsid w:val="007B4385"/>
    <w:rsid w:val="008610A7"/>
    <w:rsid w:val="008D1F13"/>
    <w:rsid w:val="00A61B24"/>
    <w:rsid w:val="00B301AE"/>
    <w:rsid w:val="00BC16EB"/>
    <w:rsid w:val="00C94758"/>
    <w:rsid w:val="00CB2E91"/>
    <w:rsid w:val="00CF5879"/>
    <w:rsid w:val="00CF73CF"/>
    <w:rsid w:val="00D13093"/>
    <w:rsid w:val="00D272A9"/>
    <w:rsid w:val="00E06AC1"/>
    <w:rsid w:val="00F24DEA"/>
    <w:rsid w:val="00FC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EF3F0"/>
  <w15:docId w15:val="{45BE1B8C-8D50-4319-A876-3608A9A6C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unntekst">
    <w:name w:val="footer"/>
    <w:basedOn w:val="Normal"/>
    <w:link w:val="BunntekstTegn"/>
    <w:uiPriority w:val="99"/>
    <w:unhideWhenUsed/>
    <w:rsid w:val="00CB2E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B2E91"/>
    <w:rPr>
      <w:rFonts w:ascii="Calibri" w:eastAsia="Calibri" w:hAnsi="Calibri" w:cs="Calibri"/>
      <w:color w:val="000000"/>
      <w:sz w:val="22"/>
    </w:rPr>
  </w:style>
  <w:style w:type="paragraph" w:styleId="Topptekst">
    <w:name w:val="header"/>
    <w:basedOn w:val="Normal"/>
    <w:link w:val="TopptekstTegn"/>
    <w:uiPriority w:val="99"/>
    <w:semiHidden/>
    <w:unhideWhenUsed/>
    <w:rsid w:val="00CB2E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CB2E91"/>
    <w:rPr>
      <w:rFonts w:ascii="Calibri" w:eastAsia="Calibri" w:hAnsi="Calibri" w:cs="Calibri"/>
      <w:color w:val="000000"/>
      <w:sz w:val="22"/>
    </w:rPr>
  </w:style>
  <w:style w:type="paragraph" w:styleId="Tittel">
    <w:name w:val="Title"/>
    <w:basedOn w:val="Normal"/>
    <w:next w:val="Normal"/>
    <w:link w:val="TittelTegn"/>
    <w:uiPriority w:val="10"/>
    <w:qFormat/>
    <w:rsid w:val="000E6C3C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none"/>
    </w:rPr>
  </w:style>
  <w:style w:type="character" w:customStyle="1" w:styleId="TittelTegn">
    <w:name w:val="Tittel Tegn"/>
    <w:basedOn w:val="Standardskriftforavsnitt"/>
    <w:link w:val="Tittel"/>
    <w:uiPriority w:val="10"/>
    <w:rsid w:val="000E6C3C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vdata.no/eu/32019r0006/a4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vdata.no/eu/32019r0006/a4" TargetMode="External"/><Relationship Id="rId12" Type="http://schemas.openxmlformats.org/officeDocument/2006/relationships/hyperlink" Target="https://lovdata.no/eu/32019r0006/a25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vdata.no/eu/32019r0006/a25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lovdata.no/eu/32019r0006/a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vdata.no/eu/32019r0006/a4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1401</Words>
  <Characters>7431</Characters>
  <Application>Microsoft Office Word</Application>
  <DocSecurity>0</DocSecurity>
  <Lines>61</Lines>
  <Paragraphs>17</Paragraphs>
  <ScaleCrop>false</ScaleCrop>
  <Company/>
  <LinksUpToDate>false</LinksUpToDate>
  <CharactersWithSpaces>8815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Adelheid Helling</dc:creator>
  <cp:keywords/>
  <cp:lastModifiedBy>Natascha Johansen</cp:lastModifiedBy>
  <cp:revision>15</cp:revision>
  <dcterms:created xsi:type="dcterms:W3CDTF">2026-01-07T13:33:00Z</dcterms:created>
  <dcterms:modified xsi:type="dcterms:W3CDTF">2026-01-07T13:35:00Z</dcterms:modified>
</cp:coreProperties>
</file>