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4FC" w14:textId="4B911199" w:rsidR="00066E05" w:rsidRPr="004D5F27" w:rsidRDefault="00240CD1" w:rsidP="004D5F27">
      <w:pPr>
        <w:ind w:left="3912"/>
        <w:rPr>
          <w:rFonts w:ascii="Calibri" w:hAnsi="Calibri" w:cs="Calibri"/>
          <w:b/>
          <w:bCs/>
          <w:color w:val="2C301D"/>
          <w:sz w:val="18"/>
          <w:szCs w:val="18"/>
        </w:rPr>
      </w:pPr>
      <w:r w:rsidRPr="004D5F27">
        <w:rPr>
          <w:b/>
          <w:bCs/>
          <w:noProof/>
          <w:color w:val="2C301D"/>
        </w:rPr>
        <w:drawing>
          <wp:anchor distT="0" distB="0" distL="114300" distR="114300" simplePos="0" relativeHeight="251657728" behindDoc="0" locked="0" layoutInCell="1" allowOverlap="1" wp14:anchorId="02E4200C" wp14:editId="175CFBB1">
            <wp:simplePos x="0" y="0"/>
            <wp:positionH relativeFrom="column">
              <wp:posOffset>-300990</wp:posOffset>
            </wp:positionH>
            <wp:positionV relativeFrom="paragraph">
              <wp:posOffset>-300355</wp:posOffset>
            </wp:positionV>
            <wp:extent cx="2286000" cy="1152525"/>
            <wp:effectExtent l="0" t="0" r="0" b="0"/>
            <wp:wrapNone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E05" w:rsidRPr="004D5F27">
        <w:rPr>
          <w:rFonts w:ascii="Arial" w:hAnsi="Arial" w:cs="Arial"/>
          <w:b/>
          <w:bCs/>
          <w:color w:val="2C301D"/>
          <w:sz w:val="28"/>
          <w:szCs w:val="28"/>
          <w:lang w:val="nb-NO"/>
        </w:rPr>
        <w:t>Søknad om markedsføringstillatelse for parallellimportert legemiddel</w:t>
      </w:r>
    </w:p>
    <w:p w14:paraId="00971F19" w14:textId="77777777" w:rsidR="00402096" w:rsidRPr="004D5F27" w:rsidRDefault="00402096" w:rsidP="00402096">
      <w:pPr>
        <w:rPr>
          <w:rFonts w:ascii="Arial" w:hAnsi="Arial" w:cs="Arial"/>
          <w:b/>
          <w:color w:val="2C301D"/>
          <w:sz w:val="18"/>
          <w:szCs w:val="18"/>
          <w:lang w:val="nb-NO"/>
        </w:rPr>
      </w:pPr>
    </w:p>
    <w:p w14:paraId="4090A5D3" w14:textId="77777777" w:rsidR="004D5F27" w:rsidRPr="004D5F27" w:rsidRDefault="004D5F27" w:rsidP="00402096">
      <w:pPr>
        <w:rPr>
          <w:rFonts w:ascii="Arial" w:hAnsi="Arial" w:cs="Arial"/>
          <w:b/>
          <w:color w:val="2C301D"/>
          <w:sz w:val="18"/>
          <w:szCs w:val="18"/>
          <w:lang w:val="nb-NO"/>
        </w:rPr>
      </w:pPr>
    </w:p>
    <w:p w14:paraId="08365BC9" w14:textId="77777777" w:rsidR="004D5F27" w:rsidRPr="004D5F27" w:rsidRDefault="004D5F27" w:rsidP="00402096">
      <w:pPr>
        <w:rPr>
          <w:rFonts w:ascii="Arial" w:hAnsi="Arial" w:cs="Arial"/>
          <w:b/>
          <w:color w:val="2C301D"/>
          <w:sz w:val="18"/>
          <w:szCs w:val="18"/>
          <w:lang w:val="nb-NO"/>
        </w:rPr>
      </w:pPr>
    </w:p>
    <w:p w14:paraId="286BDB94" w14:textId="5520975B" w:rsidR="004D5F27" w:rsidRPr="004D5F27" w:rsidRDefault="004D5F27" w:rsidP="00402096">
      <w:pPr>
        <w:rPr>
          <w:rFonts w:ascii="Arial" w:hAnsi="Arial" w:cs="Arial"/>
          <w:color w:val="2C301D"/>
          <w:sz w:val="18"/>
          <w:szCs w:val="18"/>
        </w:rPr>
      </w:pPr>
      <w:r w:rsidRPr="004D5F27">
        <w:rPr>
          <w:rFonts w:ascii="Arial" w:hAnsi="Arial" w:cs="Arial"/>
          <w:color w:val="2C301D"/>
          <w:sz w:val="18"/>
          <w:szCs w:val="18"/>
        </w:rPr>
        <w:t xml:space="preserve">Send ferdig utfylt skjema til </w:t>
      </w:r>
      <w:hyperlink r:id="rId11" w:history="1">
        <w:r w:rsidR="000B687F" w:rsidRPr="009440CE">
          <w:rPr>
            <w:rStyle w:val="Hyperkobling"/>
            <w:rFonts w:ascii="Arial" w:hAnsi="Arial" w:cs="Arial"/>
            <w:sz w:val="18"/>
            <w:szCs w:val="18"/>
          </w:rPr>
          <w:t>post@dmp.no</w:t>
        </w:r>
      </w:hyperlink>
      <w:r w:rsidRPr="004D5F27">
        <w:rPr>
          <w:rFonts w:ascii="Arial" w:hAnsi="Arial" w:cs="Arial"/>
          <w:color w:val="2C301D"/>
          <w:sz w:val="18"/>
          <w:szCs w:val="18"/>
        </w:rPr>
        <w:t xml:space="preserve">. </w:t>
      </w:r>
    </w:p>
    <w:p w14:paraId="4CD38106" w14:textId="77777777" w:rsidR="00525C32" w:rsidRPr="004D5F27" w:rsidRDefault="00525C32" w:rsidP="00402096">
      <w:pPr>
        <w:rPr>
          <w:rFonts w:ascii="Arial" w:hAnsi="Arial" w:cs="Arial"/>
          <w:b/>
          <w:color w:val="2C301D"/>
          <w:sz w:val="18"/>
          <w:szCs w:val="18"/>
          <w:lang w:val="nb-NO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09"/>
      </w:tblGrid>
      <w:tr w:rsidR="004D5F27" w:rsidRPr="004D5F27" w14:paraId="33941B10" w14:textId="77777777" w:rsidTr="004D5F27">
        <w:trPr>
          <w:trHeight w:hRule="exact" w:val="340"/>
        </w:trPr>
        <w:tc>
          <w:tcPr>
            <w:tcW w:w="9576" w:type="dxa"/>
            <w:shd w:val="clear" w:color="auto" w:fill="CCF9C2"/>
          </w:tcPr>
          <w:p w14:paraId="6909AF39" w14:textId="77777777" w:rsidR="005949B3" w:rsidRPr="004D5F27" w:rsidRDefault="005949B3" w:rsidP="009A09B0">
            <w:pPr>
              <w:pStyle w:val="blanketttabell"/>
              <w:rPr>
                <w:rFonts w:cs="Arial"/>
                <w:b/>
                <w:color w:val="2C301D"/>
                <w:sz w:val="20"/>
                <w:lang w:val="nb-NO"/>
              </w:rPr>
            </w:pP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>1. Opplysninger om legemidlet i Norge</w:t>
            </w:r>
          </w:p>
        </w:tc>
      </w:tr>
      <w:tr w:rsidR="004D5F27" w:rsidRPr="004D5F27" w14:paraId="2E9855F9" w14:textId="77777777" w:rsidTr="004D5F27">
        <w:trPr>
          <w:trHeight w:hRule="exact" w:val="340"/>
        </w:trPr>
        <w:tc>
          <w:tcPr>
            <w:tcW w:w="9576" w:type="dxa"/>
          </w:tcPr>
          <w:p w14:paraId="53DF0A3B" w14:textId="77777777" w:rsidR="00A757CD" w:rsidRPr="004D5F27" w:rsidRDefault="00954042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1.1. </w:t>
            </w:r>
            <w:r w:rsidR="009A09B0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Handelsnavn som skal benyttes ved markedsføring av </w:t>
            </w:r>
            <w:r w:rsidR="00292961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legemidlet</w:t>
            </w:r>
            <w:r w:rsidR="009A09B0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i Norge: 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bookmarkEnd w:id="0"/>
          </w:p>
        </w:tc>
      </w:tr>
      <w:tr w:rsidR="004D5F27" w:rsidRPr="004D5F27" w14:paraId="620980E6" w14:textId="77777777" w:rsidTr="004D5F27">
        <w:trPr>
          <w:trHeight w:hRule="exact" w:val="340"/>
        </w:trPr>
        <w:tc>
          <w:tcPr>
            <w:tcW w:w="9576" w:type="dxa"/>
          </w:tcPr>
          <w:p w14:paraId="2526F173" w14:textId="77777777" w:rsidR="003F0322" w:rsidRPr="004D5F27" w:rsidRDefault="003F0322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1.2. Legemiddelform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4D5F27" w:rsidRPr="004D5F27" w14:paraId="7E8FBE20" w14:textId="77777777" w:rsidTr="004D5F27">
        <w:trPr>
          <w:trHeight w:hRule="exact" w:val="340"/>
        </w:trPr>
        <w:tc>
          <w:tcPr>
            <w:tcW w:w="9576" w:type="dxa"/>
          </w:tcPr>
          <w:p w14:paraId="21A2D345" w14:textId="77777777" w:rsidR="00EE0959" w:rsidRPr="004D5F27" w:rsidRDefault="003F0322" w:rsidP="00EE0959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1.3. Styrke</w:t>
            </w:r>
            <w:r w:rsidRPr="004D5F27">
              <w:rPr>
                <w:rFonts w:cs="Arial"/>
                <w:i/>
                <w:color w:val="2C301D"/>
                <w:sz w:val="18"/>
                <w:szCs w:val="18"/>
                <w:lang w:val="nb-NO"/>
              </w:rPr>
              <w:t>: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4D5F27" w:rsidRPr="004D5F27" w14:paraId="56A50FCA" w14:textId="77777777" w:rsidTr="004D5F27">
        <w:trPr>
          <w:trHeight w:hRule="exact" w:val="340"/>
        </w:trPr>
        <w:tc>
          <w:tcPr>
            <w:tcW w:w="9576" w:type="dxa"/>
          </w:tcPr>
          <w:p w14:paraId="6B7DDD70" w14:textId="77777777" w:rsidR="003F0322" w:rsidRPr="004D5F27" w:rsidRDefault="003F0322" w:rsidP="00EE0959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1.4. Pakningsstørrelser:</w:t>
            </w:r>
            <w:r w:rsidR="008E356B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8E356B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356B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8E356B" w:rsidRPr="004D5F27">
              <w:rPr>
                <w:rFonts w:cs="Arial"/>
                <w:color w:val="2C301D"/>
                <w:sz w:val="18"/>
                <w:szCs w:val="18"/>
              </w:rPr>
            </w:r>
            <w:r w:rsidR="008E356B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8E356B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</w:p>
        </w:tc>
      </w:tr>
    </w:tbl>
    <w:p w14:paraId="155BAD33" w14:textId="77777777" w:rsidR="00A757CD" w:rsidRPr="004D5F27" w:rsidRDefault="00A757CD" w:rsidP="00BC62D9">
      <w:pPr>
        <w:pStyle w:val="blankettrubriker"/>
        <w:ind w:left="426"/>
        <w:rPr>
          <w:rFonts w:cs="Arial"/>
          <w:color w:val="2C301D"/>
          <w:sz w:val="10"/>
          <w:szCs w:val="10"/>
          <w:lang w:val="nb-NO"/>
        </w:rPr>
      </w:pPr>
      <w:r w:rsidRPr="004D5F27">
        <w:rPr>
          <w:rFonts w:cs="Arial"/>
          <w:color w:val="2C301D"/>
          <w:sz w:val="10"/>
          <w:szCs w:val="10"/>
          <w:lang w:val="nb-NO"/>
        </w:rPr>
        <w:tab/>
      </w: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4"/>
        <w:gridCol w:w="4965"/>
      </w:tblGrid>
      <w:tr w:rsidR="004D5F27" w:rsidRPr="004D5F27" w14:paraId="7E3A5943" w14:textId="77777777" w:rsidTr="004D5F27">
        <w:trPr>
          <w:trHeight w:hRule="exact" w:val="340"/>
        </w:trPr>
        <w:tc>
          <w:tcPr>
            <w:tcW w:w="9576" w:type="dxa"/>
            <w:gridSpan w:val="2"/>
            <w:shd w:val="clear" w:color="auto" w:fill="CCF9C2"/>
          </w:tcPr>
          <w:p w14:paraId="791037D2" w14:textId="77777777" w:rsidR="00B626E8" w:rsidRPr="004D5F27" w:rsidRDefault="00B626E8" w:rsidP="005E668A">
            <w:pPr>
              <w:pStyle w:val="blanketttabell"/>
              <w:rPr>
                <w:rFonts w:cs="Arial"/>
                <w:b/>
                <w:color w:val="2C301D"/>
                <w:sz w:val="20"/>
                <w:lang w:val="nb-NO"/>
              </w:rPr>
            </w:pP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 xml:space="preserve">2. Opplysninger om firma som skal inneha markedsføringstillatelse </w:t>
            </w:r>
            <w:r w:rsidR="005E668A" w:rsidRPr="004D5F27">
              <w:rPr>
                <w:rFonts w:cs="Arial"/>
                <w:b/>
                <w:color w:val="2C301D"/>
                <w:sz w:val="20"/>
                <w:lang w:val="nb-NO"/>
              </w:rPr>
              <w:t>for parallellimportert legemiddel</w:t>
            </w:r>
            <w:r w:rsidR="00AD3A02" w:rsidRPr="004D5F27">
              <w:rPr>
                <w:rFonts w:cs="Arial"/>
                <w:b/>
                <w:color w:val="2C301D"/>
                <w:sz w:val="20"/>
                <w:lang w:val="nb-NO"/>
              </w:rPr>
              <w:t xml:space="preserve"> </w:t>
            </w: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>i Norge</w:t>
            </w:r>
          </w:p>
        </w:tc>
      </w:tr>
      <w:tr w:rsidR="004D5F27" w:rsidRPr="004D5F27" w14:paraId="75BD5B04" w14:textId="77777777" w:rsidTr="004D5F27">
        <w:trPr>
          <w:trHeight w:hRule="exact" w:val="340"/>
        </w:trPr>
        <w:tc>
          <w:tcPr>
            <w:tcW w:w="9576" w:type="dxa"/>
            <w:gridSpan w:val="2"/>
          </w:tcPr>
          <w:p w14:paraId="1F7F67C9" w14:textId="77777777" w:rsidR="00B626E8" w:rsidRPr="004D5F27" w:rsidRDefault="00B626E8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2.1. Firmanavn: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4D5F27" w:rsidRPr="004D5F27" w14:paraId="12F09183" w14:textId="77777777" w:rsidTr="004D5F27">
        <w:trPr>
          <w:trHeight w:hRule="exact" w:val="340"/>
        </w:trPr>
        <w:tc>
          <w:tcPr>
            <w:tcW w:w="9576" w:type="dxa"/>
            <w:gridSpan w:val="2"/>
          </w:tcPr>
          <w:p w14:paraId="7C598FDA" w14:textId="77777777" w:rsidR="00B626E8" w:rsidRPr="004D5F27" w:rsidRDefault="00B626E8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2.2. Adresse: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E7FF3A2" w14:textId="77777777" w:rsidTr="004D5F27">
        <w:trPr>
          <w:trHeight w:hRule="exact" w:val="340"/>
        </w:trPr>
        <w:tc>
          <w:tcPr>
            <w:tcW w:w="9576" w:type="dxa"/>
            <w:gridSpan w:val="2"/>
          </w:tcPr>
          <w:p w14:paraId="320B170C" w14:textId="77777777" w:rsidR="00B626E8" w:rsidRPr="004D5F27" w:rsidRDefault="00AD3A02" w:rsidP="00B626E8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2.3.</w:t>
            </w:r>
            <w:r w:rsidR="00B626E8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. Land</w:t>
            </w:r>
            <w:r w:rsidR="003F032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:</w:t>
            </w:r>
            <w:r w:rsidR="00B626E8" w:rsidRPr="004D5F27">
              <w:rPr>
                <w:rFonts w:cs="Arial"/>
                <w:i/>
                <w:color w:val="2C301D"/>
                <w:sz w:val="18"/>
                <w:szCs w:val="18"/>
                <w:lang w:val="nb-NO"/>
              </w:rPr>
              <w:t xml:space="preserve"> </w:t>
            </w:r>
            <w:r w:rsidR="00B626E8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626E8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B626E8" w:rsidRPr="004D5F27">
              <w:rPr>
                <w:rFonts w:cs="Arial"/>
                <w:color w:val="2C301D"/>
                <w:sz w:val="18"/>
                <w:szCs w:val="18"/>
              </w:rPr>
            </w:r>
            <w:r w:rsidR="00B626E8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B626E8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057C46C9" w14:textId="77777777" w:rsidTr="004D5F27">
        <w:trPr>
          <w:trHeight w:hRule="exact" w:val="340"/>
        </w:trPr>
        <w:tc>
          <w:tcPr>
            <w:tcW w:w="9576" w:type="dxa"/>
            <w:gridSpan w:val="2"/>
          </w:tcPr>
          <w:p w14:paraId="3DB28A9C" w14:textId="77777777" w:rsidR="003F0322" w:rsidRPr="004D5F27" w:rsidRDefault="003F0322" w:rsidP="003F0322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2.4. Fakturaadresse: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4167875B" w14:textId="77777777" w:rsidTr="004D5F27">
        <w:trPr>
          <w:trHeight w:hRule="exact" w:val="340"/>
        </w:trPr>
        <w:tc>
          <w:tcPr>
            <w:tcW w:w="4575" w:type="dxa"/>
          </w:tcPr>
          <w:p w14:paraId="0BB444C5" w14:textId="77777777" w:rsidR="003F0322" w:rsidRPr="004D5F27" w:rsidRDefault="003F0322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2.5. E-post: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001" w:type="dxa"/>
          </w:tcPr>
          <w:p w14:paraId="1DBEF270" w14:textId="77777777" w:rsidR="003F0322" w:rsidRPr="004D5F27" w:rsidRDefault="003F0322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2.6. Telefon: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BC091A4" w14:textId="77777777" w:rsidR="00B626E8" w:rsidRPr="004D5F27" w:rsidRDefault="00B626E8" w:rsidP="00AD3A02">
      <w:pPr>
        <w:pStyle w:val="blankettrubriker"/>
        <w:ind w:firstLine="0"/>
        <w:rPr>
          <w:rFonts w:cs="Arial"/>
          <w:color w:val="2C301D"/>
          <w:sz w:val="10"/>
          <w:szCs w:val="10"/>
          <w:lang w:val="nb-NO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5"/>
        <w:gridCol w:w="2288"/>
        <w:gridCol w:w="4966"/>
      </w:tblGrid>
      <w:tr w:rsidR="004D5F27" w:rsidRPr="004D5F27" w14:paraId="46AFD43F" w14:textId="77777777" w:rsidTr="004D5F27">
        <w:trPr>
          <w:trHeight w:hRule="exact" w:val="340"/>
        </w:trPr>
        <w:tc>
          <w:tcPr>
            <w:tcW w:w="9576" w:type="dxa"/>
            <w:gridSpan w:val="3"/>
            <w:shd w:val="clear" w:color="auto" w:fill="CCF9C2"/>
          </w:tcPr>
          <w:p w14:paraId="65A0036A" w14:textId="77777777" w:rsidR="00736594" w:rsidRPr="004D5F27" w:rsidRDefault="00AD3A02" w:rsidP="00066E05">
            <w:pPr>
              <w:pStyle w:val="blanketttabell"/>
              <w:rPr>
                <w:rFonts w:cs="Arial"/>
                <w:b/>
                <w:color w:val="2C301D"/>
                <w:sz w:val="20"/>
                <w:lang w:val="nb-NO"/>
              </w:rPr>
            </w:pP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>3</w:t>
            </w:r>
            <w:r w:rsidR="00736594" w:rsidRPr="004D5F27">
              <w:rPr>
                <w:rFonts w:cs="Arial"/>
                <w:b/>
                <w:color w:val="2C301D"/>
                <w:sz w:val="20"/>
                <w:lang w:val="nb-NO"/>
              </w:rPr>
              <w:t>. Kontaktperson med fullmakt til å kommunisere p</w:t>
            </w:r>
            <w:r w:rsidR="00292961" w:rsidRPr="004D5F27">
              <w:rPr>
                <w:rFonts w:cs="Arial"/>
                <w:b/>
                <w:color w:val="2C301D"/>
                <w:sz w:val="20"/>
                <w:lang w:val="nb-NO"/>
              </w:rPr>
              <w:t>å vegne av søker</w:t>
            </w:r>
          </w:p>
        </w:tc>
      </w:tr>
      <w:tr w:rsidR="004D5F27" w:rsidRPr="004D5F27" w14:paraId="1AA8A6C6" w14:textId="77777777" w:rsidTr="004D5F27">
        <w:trPr>
          <w:trHeight w:hRule="exact" w:val="340"/>
        </w:trPr>
        <w:tc>
          <w:tcPr>
            <w:tcW w:w="2268" w:type="dxa"/>
          </w:tcPr>
          <w:p w14:paraId="626E4D73" w14:textId="77777777" w:rsidR="00954042" w:rsidRPr="004D5F27" w:rsidRDefault="00AD3A02" w:rsidP="00736594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3.1. </w:t>
            </w:r>
            <w:r w:rsidR="0095404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Navn: </w: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04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7308" w:type="dxa"/>
            <w:gridSpan w:val="2"/>
          </w:tcPr>
          <w:p w14:paraId="3C9E2971" w14:textId="77777777" w:rsidR="00954042" w:rsidRPr="004D5F27" w:rsidRDefault="0095404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</w:p>
        </w:tc>
      </w:tr>
      <w:tr w:rsidR="004D5F27" w:rsidRPr="004D5F27" w14:paraId="11A11D48" w14:textId="77777777" w:rsidTr="004D5F27">
        <w:trPr>
          <w:trHeight w:hRule="exact" w:val="340"/>
        </w:trPr>
        <w:tc>
          <w:tcPr>
            <w:tcW w:w="9576" w:type="dxa"/>
            <w:gridSpan w:val="3"/>
          </w:tcPr>
          <w:p w14:paraId="5312C1C9" w14:textId="77777777" w:rsidR="00954042" w:rsidRPr="004D5F27" w:rsidRDefault="00AD3A0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3.2. </w:t>
            </w:r>
            <w:r w:rsidR="0095404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Adresse: </w: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04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223D8CF9" w14:textId="77777777" w:rsidTr="004D5F27">
        <w:trPr>
          <w:trHeight w:hRule="exact" w:val="340"/>
        </w:trPr>
        <w:tc>
          <w:tcPr>
            <w:tcW w:w="4575" w:type="dxa"/>
            <w:gridSpan w:val="2"/>
          </w:tcPr>
          <w:p w14:paraId="6CECFDCA" w14:textId="77777777" w:rsidR="00594FB2" w:rsidRPr="004D5F27" w:rsidRDefault="00594FB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3.3. E-post: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001" w:type="dxa"/>
          </w:tcPr>
          <w:p w14:paraId="5AD115C8" w14:textId="77777777" w:rsidR="00594FB2" w:rsidRPr="004D5F27" w:rsidRDefault="00594FB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3.4. Telefon: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2E55F4D7" w14:textId="77777777" w:rsidR="00223EE9" w:rsidRPr="004D5F27" w:rsidRDefault="00223EE9" w:rsidP="00223EE9">
      <w:pPr>
        <w:rPr>
          <w:rFonts w:ascii="Arial" w:hAnsi="Arial" w:cs="Arial"/>
          <w:vanish/>
          <w:color w:val="2C301D"/>
          <w:sz w:val="18"/>
          <w:szCs w:val="18"/>
        </w:rPr>
      </w:pPr>
    </w:p>
    <w:tbl>
      <w:tblPr>
        <w:tblpPr w:leftFromText="141" w:rightFromText="141" w:vertAnchor="text" w:horzAnchor="margin" w:tblpX="196" w:tblpY="1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8"/>
      </w:tblGrid>
      <w:tr w:rsidR="004D5F27" w:rsidRPr="004D5F27" w14:paraId="0AA33A06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</w:tcPr>
          <w:p w14:paraId="329EA16A" w14:textId="77777777" w:rsidR="002924E8" w:rsidRPr="004D5F27" w:rsidRDefault="002924E8" w:rsidP="002924E8">
            <w:pPr>
              <w:pStyle w:val="blanketttabell"/>
              <w:tabs>
                <w:tab w:val="clear" w:pos="5153"/>
                <w:tab w:val="clear" w:pos="7704"/>
                <w:tab w:val="left" w:pos="4620"/>
              </w:tabs>
              <w:rPr>
                <w:rFonts w:cs="Arial"/>
                <w:b/>
                <w:color w:val="2C301D"/>
                <w:sz w:val="20"/>
                <w:lang w:val="nb-NO"/>
              </w:rPr>
            </w:pP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>4. Opplysninger om legemidlet i eksportlandet</w:t>
            </w: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ab/>
            </w:r>
          </w:p>
        </w:tc>
      </w:tr>
      <w:tr w:rsidR="004D5F27" w:rsidRPr="004D5F27" w14:paraId="183401C5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2F5BBD7" w14:textId="77777777" w:rsidR="002924E8" w:rsidRPr="004D5F27" w:rsidRDefault="002924E8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4.1 Eksportland</w:t>
            </w:r>
            <w:r w:rsidRPr="004D5F27">
              <w:rPr>
                <w:rFonts w:cs="Arial"/>
                <w:i/>
                <w:color w:val="2C301D"/>
                <w:sz w:val="18"/>
                <w:szCs w:val="18"/>
                <w:lang w:val="nb-NO"/>
              </w:rPr>
              <w:t>: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  <w:tr w:rsidR="004D5F27" w:rsidRPr="004D5F27" w14:paraId="66F081AD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E34B42A" w14:textId="77777777" w:rsidR="002924E8" w:rsidRPr="004D5F27" w:rsidRDefault="002924E8" w:rsidP="008E356B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4.2 Handelsnavn: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5F53B353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3ABC28F" w14:textId="77777777" w:rsidR="008E356B" w:rsidRPr="004D5F27" w:rsidRDefault="008E356B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4.3. Legemiddelform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94A0193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9136D04" w14:textId="77777777" w:rsidR="008E356B" w:rsidRPr="004D5F27" w:rsidRDefault="008E356B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4.4. Styrke</w:t>
            </w:r>
            <w:r w:rsidRPr="004D5F27">
              <w:rPr>
                <w:rFonts w:cs="Arial"/>
                <w:i/>
                <w:color w:val="2C301D"/>
                <w:sz w:val="18"/>
                <w:szCs w:val="18"/>
                <w:lang w:val="nb-NO"/>
              </w:rPr>
              <w:t>: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35AB6C66" w14:textId="77777777" w:rsidTr="004D5F27">
        <w:trPr>
          <w:trHeight w:hRule="exact" w:val="34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72B5D69" w14:textId="77777777" w:rsidR="008E356B" w:rsidRPr="004D5F27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4.5 MT-nr. i eksportlandet: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3C23729" w14:textId="77777777" w:rsidTr="004D5F27">
        <w:trPr>
          <w:trHeight w:val="658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C6A4413" w14:textId="77777777" w:rsidR="008E356B" w:rsidRPr="004D5F27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proofErr w:type="gramStart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4.6  MT</w:t>
            </w:r>
            <w:proofErr w:type="gramEnd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-innehavers navn og adresse i eksportlandet; &lt;navn&gt;, &lt;by&gt;, &lt;land&gt;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046AD57D" w14:textId="77777777" w:rsidTr="004D5F27">
        <w:trPr>
          <w:trHeight w:val="680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CCB0AD2" w14:textId="77777777" w:rsidR="008E356B" w:rsidRPr="004D5F27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4.7 Tilvirker ansvarlig for batch release</w:t>
            </w:r>
            <w:r w:rsidR="008A2C89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,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navn og adresse: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5986CEB8" w14:textId="77777777" w:rsidTr="004D5F27">
        <w:trPr>
          <w:trHeight w:val="712"/>
        </w:trPr>
        <w:tc>
          <w:tcPr>
            <w:tcW w:w="961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18CBC8F" w14:textId="77777777" w:rsidR="008E356B" w:rsidRPr="006A50DA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</w:rPr>
            </w:pPr>
            <w:r w:rsidRPr="006A50DA">
              <w:rPr>
                <w:rFonts w:cs="Arial"/>
                <w:color w:val="2C301D"/>
                <w:sz w:val="18"/>
                <w:szCs w:val="18"/>
              </w:rPr>
              <w:t xml:space="preserve">4.8 Legemiddelforskriften § 4-8 b stiller særskilt krav til varsling for å kunne parallellimportere patentbeskyttet legemiddel fra enkelte EU-land. </w:t>
            </w:r>
            <w:r w:rsidR="003B237E" w:rsidRPr="006A50DA">
              <w:rPr>
                <w:rFonts w:cs="Arial"/>
                <w:color w:val="2C301D"/>
                <w:sz w:val="18"/>
                <w:szCs w:val="18"/>
              </w:rPr>
              <w:t>Se også Patentforskriften av 20. desember 1996 nr. 1162 § 109a.</w:t>
            </w:r>
          </w:p>
          <w:p w14:paraId="5F2A6A80" w14:textId="77777777" w:rsidR="008E356B" w:rsidRPr="004D5F27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6A50DA">
              <w:rPr>
                <w:rFonts w:cs="Arial"/>
                <w:color w:val="2C301D"/>
                <w:sz w:val="18"/>
                <w:szCs w:val="18"/>
                <w:lang w:val="en-GB"/>
              </w:rPr>
            </w:r>
            <w:r w:rsidR="006A50DA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4D5F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Ja, varsel er sendt senest en måned før innsendelsen av denne søknaden. Dokumentasjon på at dette er gjort følger vedlagt </w:t>
            </w:r>
          </w:p>
          <w:p w14:paraId="7944A54F" w14:textId="77777777" w:rsidR="008E356B" w:rsidRPr="004D5F27" w:rsidRDefault="008E356B" w:rsidP="002924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6A50DA">
              <w:rPr>
                <w:rFonts w:cs="Arial"/>
                <w:color w:val="2C301D"/>
                <w:sz w:val="18"/>
                <w:szCs w:val="18"/>
                <w:lang w:val="en-GB"/>
              </w:rPr>
            </w:r>
            <w:r w:rsidR="006A50DA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4D5F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Nei, varsel er ikke sendt fordi legemiddelet ikke er patentbeskyttet i eksportlandet.</w:t>
            </w:r>
          </w:p>
        </w:tc>
      </w:tr>
    </w:tbl>
    <w:p w14:paraId="23B54EF9" w14:textId="77777777" w:rsidR="00AA5F47" w:rsidRPr="004D5F27" w:rsidRDefault="00AA5F47" w:rsidP="00402096">
      <w:pPr>
        <w:pStyle w:val="blankettrubriker"/>
        <w:ind w:firstLine="0"/>
        <w:rPr>
          <w:rFonts w:cs="Arial"/>
          <w:color w:val="2C301D"/>
          <w:lang w:val="nb-NO"/>
        </w:rPr>
      </w:pPr>
    </w:p>
    <w:tbl>
      <w:tblPr>
        <w:tblW w:w="0" w:type="auto"/>
        <w:tblInd w:w="19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6"/>
        <w:gridCol w:w="5244"/>
      </w:tblGrid>
      <w:tr w:rsidR="004D5F27" w:rsidRPr="004D5F27" w14:paraId="020DF159" w14:textId="77777777" w:rsidTr="004D5F27">
        <w:trPr>
          <w:trHeight w:hRule="exact" w:val="340"/>
        </w:trPr>
        <w:tc>
          <w:tcPr>
            <w:tcW w:w="9497" w:type="dxa"/>
            <w:gridSpan w:val="2"/>
            <w:shd w:val="clear" w:color="auto" w:fill="CCF9C2"/>
          </w:tcPr>
          <w:p w14:paraId="7DA37008" w14:textId="77777777" w:rsidR="005949B3" w:rsidRPr="004D5F27" w:rsidRDefault="00432BCF" w:rsidP="00432BCF">
            <w:pPr>
              <w:pStyle w:val="blankettrubriker"/>
              <w:ind w:left="426"/>
              <w:rPr>
                <w:rFonts w:cs="Arial"/>
                <w:color w:val="2C301D"/>
                <w:lang w:val="nb-NO"/>
              </w:rPr>
            </w:pPr>
            <w:r w:rsidRPr="004D5F27">
              <w:rPr>
                <w:rFonts w:cs="Arial"/>
                <w:color w:val="2C301D"/>
                <w:lang w:val="nb-NO"/>
              </w:rPr>
              <w:t>5</w:t>
            </w:r>
            <w:r w:rsidR="00AD3A02" w:rsidRPr="004D5F27">
              <w:rPr>
                <w:rFonts w:cs="Arial"/>
                <w:color w:val="2C301D"/>
                <w:lang w:val="nb-NO"/>
              </w:rPr>
              <w:t xml:space="preserve">. </w:t>
            </w:r>
            <w:r w:rsidR="005949B3" w:rsidRPr="004D5F27">
              <w:rPr>
                <w:rFonts w:cs="Arial"/>
                <w:color w:val="2C301D"/>
                <w:lang w:val="nb-NO"/>
              </w:rPr>
              <w:t>Opplysninger om det direkteimporterte legemidlet</w:t>
            </w:r>
          </w:p>
        </w:tc>
      </w:tr>
      <w:tr w:rsidR="004D5F27" w:rsidRPr="004D5F27" w14:paraId="099100F6" w14:textId="77777777" w:rsidTr="004D5F27">
        <w:trPr>
          <w:trHeight w:hRule="exact" w:val="340"/>
        </w:trPr>
        <w:tc>
          <w:tcPr>
            <w:tcW w:w="9497" w:type="dxa"/>
            <w:gridSpan w:val="2"/>
          </w:tcPr>
          <w:p w14:paraId="6BF0A258" w14:textId="77777777" w:rsidR="005949B3" w:rsidRPr="004D5F27" w:rsidRDefault="00432BCF" w:rsidP="00594FB2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5</w:t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.1 </w:t>
            </w:r>
            <w:r w:rsidR="00292961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Handelsnavn</w:t>
            </w:r>
            <w:r w:rsidR="00594FB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7AC7D09" w14:textId="77777777" w:rsidTr="004D5F27">
        <w:trPr>
          <w:trHeight w:hRule="exact" w:val="340"/>
        </w:trPr>
        <w:tc>
          <w:tcPr>
            <w:tcW w:w="9497" w:type="dxa"/>
            <w:gridSpan w:val="2"/>
          </w:tcPr>
          <w:p w14:paraId="1ADE92A5" w14:textId="77777777" w:rsidR="00594FB2" w:rsidRPr="004D5F27" w:rsidRDefault="00594FB2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5.2. Legemiddelform: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0EDE54B0" w14:textId="77777777" w:rsidTr="004D5F27">
        <w:trPr>
          <w:trHeight w:hRule="exact" w:val="340"/>
        </w:trPr>
        <w:tc>
          <w:tcPr>
            <w:tcW w:w="9497" w:type="dxa"/>
            <w:gridSpan w:val="2"/>
          </w:tcPr>
          <w:p w14:paraId="5F45ABD8" w14:textId="77777777" w:rsidR="00594FB2" w:rsidRPr="004D5F27" w:rsidRDefault="00594FB2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lastRenderedPageBreak/>
              <w:t xml:space="preserve">5.3. Styrke: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0B68B10D" w14:textId="77777777" w:rsidTr="004D5F27">
        <w:trPr>
          <w:trHeight w:hRule="exact" w:val="340"/>
        </w:trPr>
        <w:tc>
          <w:tcPr>
            <w:tcW w:w="4217" w:type="dxa"/>
          </w:tcPr>
          <w:p w14:paraId="0263A7E7" w14:textId="77777777" w:rsidR="005949B3" w:rsidRPr="004D5F27" w:rsidRDefault="00432BCF" w:rsidP="00FB21D1">
            <w:pPr>
              <w:pStyle w:val="blanketttabell"/>
              <w:tabs>
                <w:tab w:val="clear" w:pos="1582"/>
              </w:tabs>
              <w:ind w:left="22" w:hanging="22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5</w:t>
            </w:r>
            <w:r w:rsidR="00594FB2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.4</w:t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MT-nr. 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280" w:type="dxa"/>
          </w:tcPr>
          <w:p w14:paraId="442CF2BA" w14:textId="77777777" w:rsidR="005949B3" w:rsidRPr="004D5F27" w:rsidRDefault="00594FB2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5.5</w:t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Reseptgruppe 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D7A1FB6" w14:textId="77777777" w:rsidTr="004D5F27">
        <w:trPr>
          <w:trHeight w:val="680"/>
        </w:trPr>
        <w:tc>
          <w:tcPr>
            <w:tcW w:w="9497" w:type="dxa"/>
            <w:gridSpan w:val="2"/>
          </w:tcPr>
          <w:p w14:paraId="4A5D0448" w14:textId="77777777" w:rsidR="005949B3" w:rsidRPr="004D5F27" w:rsidRDefault="00432BCF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5</w:t>
            </w:r>
            <w:r w:rsidR="00CB5147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.6</w:t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Navn og adresse til MT-</w:t>
            </w:r>
            <w:r w:rsidR="00D537A1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innehaver; &lt;Navn&gt;, &lt;By&gt;, &lt;Land&gt;:</w:t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011F75FE" w14:textId="77777777" w:rsidR="00A757CD" w:rsidRPr="004D5F27" w:rsidRDefault="00A757CD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i/>
          <w:color w:val="2C301D"/>
          <w:sz w:val="10"/>
          <w:szCs w:val="10"/>
          <w:lang w:val="nb-NO"/>
        </w:rPr>
      </w:pPr>
    </w:p>
    <w:tbl>
      <w:tblPr>
        <w:tblW w:w="0" w:type="auto"/>
        <w:tblInd w:w="19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30"/>
      </w:tblGrid>
      <w:tr w:rsidR="004D5F27" w:rsidRPr="004D5F27" w14:paraId="21069B48" w14:textId="77777777" w:rsidTr="004D5F27">
        <w:trPr>
          <w:trHeight w:hRule="exact" w:val="340"/>
        </w:trPr>
        <w:tc>
          <w:tcPr>
            <w:tcW w:w="9497" w:type="dxa"/>
            <w:shd w:val="clear" w:color="auto" w:fill="CCF9C2"/>
          </w:tcPr>
          <w:p w14:paraId="2EFE41E7" w14:textId="77777777" w:rsidR="00FB21D1" w:rsidRPr="004D5F27" w:rsidRDefault="00432BCF" w:rsidP="00FB21D1">
            <w:pPr>
              <w:pStyle w:val="blankettrubriker"/>
              <w:ind w:left="426"/>
              <w:rPr>
                <w:rFonts w:cs="Arial"/>
                <w:color w:val="2C301D"/>
                <w:lang w:val="nb-NO"/>
              </w:rPr>
            </w:pPr>
            <w:r w:rsidRPr="004D5F27">
              <w:rPr>
                <w:rFonts w:cs="Arial"/>
                <w:color w:val="2C301D"/>
                <w:lang w:val="nb-NO"/>
              </w:rPr>
              <w:t>6</w:t>
            </w:r>
            <w:r w:rsidR="00FB21D1" w:rsidRPr="004D5F27">
              <w:rPr>
                <w:rFonts w:cs="Arial"/>
                <w:color w:val="2C301D"/>
                <w:lang w:val="nb-NO"/>
              </w:rPr>
              <w:t>.</w:t>
            </w:r>
            <w:r w:rsidR="00FB21D1" w:rsidRPr="004D5F27">
              <w:rPr>
                <w:rFonts w:cs="Arial"/>
                <w:color w:val="2C301D"/>
                <w:lang w:val="nb-NO"/>
              </w:rPr>
              <w:tab/>
              <w:t>Opplysninger om ometikettering/ompakking</w:t>
            </w:r>
          </w:p>
          <w:p w14:paraId="6B331056" w14:textId="77777777" w:rsidR="00D537A1" w:rsidRPr="004D5F27" w:rsidRDefault="00D537A1" w:rsidP="00FB21D1">
            <w:pPr>
              <w:pStyle w:val="blankettrubriker"/>
              <w:ind w:left="426"/>
              <w:rPr>
                <w:rFonts w:cs="Arial"/>
                <w:i/>
                <w:color w:val="2C301D"/>
                <w:sz w:val="18"/>
                <w:szCs w:val="18"/>
                <w:lang w:val="nb-NO"/>
              </w:rPr>
            </w:pPr>
          </w:p>
        </w:tc>
      </w:tr>
      <w:tr w:rsidR="004D5F27" w:rsidRPr="004D5F27" w14:paraId="66F08572" w14:textId="77777777" w:rsidTr="004D5F27">
        <w:trPr>
          <w:trHeight w:val="1910"/>
        </w:trPr>
        <w:tc>
          <w:tcPr>
            <w:tcW w:w="9497" w:type="dxa"/>
          </w:tcPr>
          <w:p w14:paraId="157FE7E9" w14:textId="77777777" w:rsidR="00FB21D1" w:rsidRPr="004D5F27" w:rsidRDefault="005F7ECB" w:rsidP="005F7ECB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6.1. Beskrivelse av ometiketterings- og ompakkingsprossessen: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487680ED" w14:textId="77777777" w:rsidTr="004D5F27">
        <w:trPr>
          <w:trHeight w:val="977"/>
        </w:trPr>
        <w:tc>
          <w:tcPr>
            <w:tcW w:w="9497" w:type="dxa"/>
          </w:tcPr>
          <w:p w14:paraId="343C6246" w14:textId="77777777" w:rsidR="005F7ECB" w:rsidRPr="004D5F27" w:rsidRDefault="005F7ECB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6.2. </w:t>
            </w:r>
            <w:r w:rsidR="009B61A9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Ved reseptgruppe CF, angis ønsket pakningsstørrelser i hver reseptgruppe</w:t>
            </w:r>
          </w:p>
          <w:p w14:paraId="0B92D493" w14:textId="77777777" w:rsidR="005F7ECB" w:rsidRPr="004D5F27" w:rsidRDefault="005F7ECB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Reseptgruppe F: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  <w:p w14:paraId="1AF1C746" w14:textId="77777777" w:rsidR="00FB21D1" w:rsidRPr="004D5F27" w:rsidRDefault="005F7ECB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Reseptgruppe C: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0ADBD4B5" w14:textId="77777777" w:rsidTr="004D5F27">
        <w:trPr>
          <w:trHeight w:hRule="exact" w:val="340"/>
        </w:trPr>
        <w:tc>
          <w:tcPr>
            <w:tcW w:w="9497" w:type="dxa"/>
          </w:tcPr>
          <w:p w14:paraId="053CDC4B" w14:textId="77777777" w:rsidR="00FB21D1" w:rsidRPr="004D5F27" w:rsidRDefault="00432BCF" w:rsidP="009644E0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6</w:t>
            </w:r>
            <w:r w:rsidR="00FB21D1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.3 </w:t>
            </w:r>
            <w:r w:rsidR="009644E0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Firmanavn</w:t>
            </w:r>
            <w:r w:rsidR="00FB21D1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1A1CBA"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A1CBA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1A1CBA" w:rsidRPr="004D5F27">
              <w:rPr>
                <w:rFonts w:cs="Arial"/>
                <w:color w:val="2C301D"/>
                <w:sz w:val="18"/>
                <w:szCs w:val="18"/>
              </w:rPr>
            </w:r>
            <w:r w:rsidR="001A1CBA"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1A1CBA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62022CD3" w14:textId="77777777" w:rsidTr="004D5F27">
        <w:trPr>
          <w:trHeight w:val="434"/>
        </w:trPr>
        <w:tc>
          <w:tcPr>
            <w:tcW w:w="9497" w:type="dxa"/>
          </w:tcPr>
          <w:p w14:paraId="2E7BE4B8" w14:textId="77777777" w:rsidR="009644E0" w:rsidRPr="004D5F27" w:rsidRDefault="009644E0" w:rsidP="009644E0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6.4. Adresse: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D5F27" w:rsidRPr="004D5F27" w14:paraId="7A07EC3F" w14:textId="77777777" w:rsidTr="004D5F27">
        <w:trPr>
          <w:trHeight w:hRule="exact" w:val="340"/>
        </w:trPr>
        <w:tc>
          <w:tcPr>
            <w:tcW w:w="9497" w:type="dxa"/>
          </w:tcPr>
          <w:p w14:paraId="087E8D85" w14:textId="77777777" w:rsidR="00FB21D1" w:rsidRPr="004D5F27" w:rsidRDefault="00FB21D1" w:rsidP="00FB21D1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2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6A50DA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="006A50DA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bookmarkEnd w:id="5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Bekreftelse på tilvirkertillatelse ligger vedlagt</w:t>
            </w:r>
          </w:p>
        </w:tc>
      </w:tr>
    </w:tbl>
    <w:p w14:paraId="1CFF314A" w14:textId="77777777" w:rsidR="00432BCF" w:rsidRPr="004D5F27" w:rsidRDefault="00432BCF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i/>
          <w:color w:val="2C301D"/>
          <w:sz w:val="10"/>
          <w:szCs w:val="10"/>
          <w:lang w:val="nb-NO"/>
        </w:rPr>
      </w:pPr>
    </w:p>
    <w:tbl>
      <w:tblPr>
        <w:tblW w:w="0" w:type="auto"/>
        <w:tblInd w:w="19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30"/>
      </w:tblGrid>
      <w:tr w:rsidR="004D5F27" w:rsidRPr="004D5F27" w14:paraId="350BF8AE" w14:textId="77777777" w:rsidTr="004D5F27">
        <w:trPr>
          <w:trHeight w:hRule="exact" w:val="340"/>
        </w:trPr>
        <w:tc>
          <w:tcPr>
            <w:tcW w:w="9497" w:type="dxa"/>
            <w:shd w:val="clear" w:color="auto" w:fill="CCF9C2"/>
          </w:tcPr>
          <w:p w14:paraId="051295DD" w14:textId="77777777" w:rsidR="009644E0" w:rsidRPr="004D5F27" w:rsidRDefault="009644E0" w:rsidP="002437AD">
            <w:pPr>
              <w:pStyle w:val="blankettrubriker"/>
              <w:ind w:left="426"/>
              <w:rPr>
                <w:rFonts w:cs="Arial"/>
                <w:color w:val="2C301D"/>
                <w:lang w:val="nb-NO"/>
              </w:rPr>
            </w:pPr>
            <w:r w:rsidRPr="004D5F27">
              <w:rPr>
                <w:rFonts w:cs="Arial"/>
                <w:color w:val="2C301D"/>
                <w:lang w:val="nb-NO"/>
              </w:rPr>
              <w:t>7. Beskrivelse av forskjeller mellom direkteimportert og parallellimportert preparat</w:t>
            </w:r>
          </w:p>
        </w:tc>
      </w:tr>
      <w:tr w:rsidR="004D5F27" w:rsidRPr="004D5F27" w14:paraId="1ACB8D4B" w14:textId="77777777" w:rsidTr="004D5F27">
        <w:trPr>
          <w:trHeight w:val="407"/>
        </w:trPr>
        <w:tc>
          <w:tcPr>
            <w:tcW w:w="9497" w:type="dxa"/>
          </w:tcPr>
          <w:p w14:paraId="27500A4C" w14:textId="77777777" w:rsidR="009644E0" w:rsidRPr="004D5F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7.1 Forskjeller av betydning (merking og emballasje, farge, delestrek, </w:t>
            </w:r>
            <w:proofErr w:type="gramStart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fasong,</w:t>
            </w:r>
            <w:proofErr w:type="gramEnd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størrelse):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  <w:p w14:paraId="44A7CC57" w14:textId="77777777" w:rsidR="009644E0" w:rsidRPr="004D5F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</w:p>
          <w:p w14:paraId="7457116D" w14:textId="77777777" w:rsidR="009644E0" w:rsidRPr="004D5F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</w:p>
          <w:p w14:paraId="4B446B0C" w14:textId="77777777" w:rsidR="009644E0" w:rsidRPr="004D5F27" w:rsidRDefault="009644E0" w:rsidP="002437AD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nb-NO"/>
              </w:rPr>
            </w:pPr>
          </w:p>
        </w:tc>
      </w:tr>
    </w:tbl>
    <w:p w14:paraId="0DF8393C" w14:textId="77777777" w:rsidR="009644E0" w:rsidRPr="004D5F27" w:rsidRDefault="009644E0" w:rsidP="009644E0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b/>
          <w:color w:val="2C301D"/>
          <w:sz w:val="10"/>
          <w:szCs w:val="10"/>
          <w:lang w:val="nb-NO"/>
        </w:rPr>
      </w:pPr>
    </w:p>
    <w:tbl>
      <w:tblPr>
        <w:tblW w:w="9497" w:type="dxa"/>
        <w:tblInd w:w="199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7"/>
      </w:tblGrid>
      <w:tr w:rsidR="004D5F27" w:rsidRPr="004D5F27" w14:paraId="6D71837E" w14:textId="77777777" w:rsidTr="004D5F27">
        <w:tc>
          <w:tcPr>
            <w:tcW w:w="9497" w:type="dxa"/>
            <w:shd w:val="clear" w:color="auto" w:fill="CCF9C2"/>
          </w:tcPr>
          <w:p w14:paraId="06B8751D" w14:textId="77777777" w:rsidR="009644E0" w:rsidRPr="004D5F27" w:rsidRDefault="009644E0" w:rsidP="002437AD">
            <w:pPr>
              <w:tabs>
                <w:tab w:val="left" w:pos="568"/>
                <w:tab w:val="left" w:pos="4139"/>
                <w:tab w:val="left" w:pos="6690"/>
              </w:tabs>
              <w:rPr>
                <w:rFonts w:ascii="Arial" w:hAnsi="Arial" w:cs="Arial"/>
                <w:b/>
                <w:color w:val="2C301D"/>
                <w:lang w:val="nb-NO"/>
              </w:rPr>
            </w:pPr>
            <w:r w:rsidRPr="004D5F27">
              <w:rPr>
                <w:rFonts w:ascii="Arial" w:hAnsi="Arial" w:cs="Arial"/>
                <w:b/>
                <w:color w:val="2C301D"/>
                <w:lang w:val="nb-NO"/>
              </w:rPr>
              <w:t>8. Vedlegg</w:t>
            </w:r>
          </w:p>
        </w:tc>
      </w:tr>
      <w:tr w:rsidR="004D5F27" w:rsidRPr="004D5F27" w14:paraId="46A4D3DE" w14:textId="77777777" w:rsidTr="004D5F27">
        <w:tc>
          <w:tcPr>
            <w:tcW w:w="9497" w:type="dxa"/>
            <w:shd w:val="clear" w:color="auto" w:fill="auto"/>
          </w:tcPr>
          <w:p w14:paraId="36CE6E30" w14:textId="77777777" w:rsidR="009644E0" w:rsidRPr="006A50DA" w:rsidRDefault="009644E0" w:rsidP="002437AD">
            <w:pPr>
              <w:pStyle w:val="blanketttabell"/>
              <w:tabs>
                <w:tab w:val="clear" w:pos="1582"/>
              </w:tabs>
              <w:spacing w:before="60" w:after="0"/>
              <w:ind w:left="22" w:hanging="22"/>
              <w:rPr>
                <w:rFonts w:cs="Arial"/>
                <w:color w:val="2C301D"/>
                <w:sz w:val="18"/>
                <w:szCs w:val="18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0DA">
              <w:rPr>
                <w:rFonts w:cs="Arial"/>
                <w:color w:val="2C301D"/>
                <w:sz w:val="18"/>
                <w:szCs w:val="18"/>
              </w:rPr>
              <w:instrText xml:space="preserve"> FORMCHECKBOX </w:instrText>
            </w:r>
            <w:r w:rsidR="006A50DA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="006A50DA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Pr="006A50DA">
              <w:rPr>
                <w:rFonts w:cs="Arial"/>
                <w:color w:val="2C301D"/>
                <w:sz w:val="18"/>
                <w:szCs w:val="18"/>
              </w:rPr>
              <w:t xml:space="preserve"> </w:t>
            </w:r>
            <w:r w:rsidR="00F23323" w:rsidRPr="006A50DA">
              <w:rPr>
                <w:rFonts w:cs="Arial"/>
                <w:color w:val="2C301D"/>
                <w:sz w:val="18"/>
                <w:szCs w:val="18"/>
              </w:rPr>
              <w:t>Skan og/eller foto</w:t>
            </w:r>
            <w:r w:rsidRPr="006A50DA">
              <w:rPr>
                <w:rFonts w:cs="Arial"/>
                <w:color w:val="2C301D"/>
                <w:sz w:val="18"/>
                <w:szCs w:val="18"/>
              </w:rPr>
              <w:t xml:space="preserve"> på indre og ytre emballasje</w:t>
            </w:r>
            <w:r w:rsidR="004B6383" w:rsidRPr="006A50DA">
              <w:rPr>
                <w:rFonts w:cs="Arial"/>
                <w:color w:val="2C301D"/>
                <w:sz w:val="18"/>
                <w:szCs w:val="18"/>
              </w:rPr>
              <w:t xml:space="preserve"> samt av produkt</w:t>
            </w:r>
          </w:p>
          <w:p w14:paraId="2865F331" w14:textId="77777777" w:rsidR="009644E0" w:rsidRPr="006A50DA" w:rsidRDefault="009644E0" w:rsidP="002437AD">
            <w:pPr>
              <w:tabs>
                <w:tab w:val="left" w:pos="5954"/>
              </w:tabs>
              <w:spacing w:before="6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0D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6A50DA">
              <w:rPr>
                <w:rFonts w:ascii="Arial" w:hAnsi="Arial" w:cs="Arial"/>
                <w:color w:val="2C301D"/>
                <w:sz w:val="18"/>
                <w:szCs w:val="18"/>
              </w:rPr>
              <w:t xml:space="preserve"> Utkast til merking av indre emballasje (mock-ups)</w:t>
            </w:r>
          </w:p>
          <w:p w14:paraId="6A2F6AC7" w14:textId="77777777" w:rsidR="009644E0" w:rsidRPr="006A50DA" w:rsidRDefault="009644E0" w:rsidP="002437AD">
            <w:pPr>
              <w:tabs>
                <w:tab w:val="left" w:pos="5954"/>
              </w:tabs>
              <w:spacing w:before="60"/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0DA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6A50DA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Utkast til merking på ytre emballasje (mock-ups)</w:t>
            </w:r>
          </w:p>
          <w:p w14:paraId="3820352D" w14:textId="77777777" w:rsidR="009644E0" w:rsidRPr="004D5F27" w:rsidRDefault="009644E0" w:rsidP="002437AD">
            <w:pPr>
              <w:tabs>
                <w:tab w:val="left" w:pos="568"/>
                <w:tab w:val="left" w:pos="4139"/>
                <w:tab w:val="left" w:pos="6690"/>
              </w:tabs>
              <w:spacing w:before="60"/>
              <w:rPr>
                <w:rFonts w:ascii="Arial" w:hAnsi="Arial" w:cs="Arial"/>
                <w:b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A50D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Utkast til pakningsvedlegg</w:t>
            </w:r>
          </w:p>
        </w:tc>
      </w:tr>
    </w:tbl>
    <w:p w14:paraId="3C60C14B" w14:textId="77777777" w:rsidR="009644E0" w:rsidRPr="004D5F27" w:rsidRDefault="009644E0" w:rsidP="009644E0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b/>
          <w:color w:val="2C301D"/>
          <w:sz w:val="10"/>
          <w:szCs w:val="10"/>
          <w:lang w:val="nb-NO"/>
        </w:rPr>
      </w:pPr>
    </w:p>
    <w:tbl>
      <w:tblPr>
        <w:tblW w:w="0" w:type="auto"/>
        <w:tblInd w:w="26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92"/>
        <w:gridCol w:w="5175"/>
      </w:tblGrid>
      <w:tr w:rsidR="004D5F27" w:rsidRPr="004D5F27" w14:paraId="5978BB24" w14:textId="77777777" w:rsidTr="004D5F27">
        <w:tc>
          <w:tcPr>
            <w:tcW w:w="9497" w:type="dxa"/>
            <w:gridSpan w:val="2"/>
            <w:shd w:val="clear" w:color="auto" w:fill="CCF9C2"/>
          </w:tcPr>
          <w:p w14:paraId="66E42552" w14:textId="77777777" w:rsidR="009644E0" w:rsidRPr="004D5F27" w:rsidRDefault="009644E0" w:rsidP="002437AD">
            <w:pPr>
              <w:pStyle w:val="blanketttabell"/>
              <w:rPr>
                <w:rFonts w:cs="Arial"/>
                <w:b/>
                <w:color w:val="2C301D"/>
                <w:sz w:val="20"/>
                <w:lang w:val="nb-NO"/>
              </w:rPr>
            </w:pPr>
            <w:r w:rsidRPr="004D5F27">
              <w:rPr>
                <w:rFonts w:cs="Arial"/>
                <w:b/>
                <w:color w:val="2C301D"/>
                <w:sz w:val="20"/>
                <w:lang w:val="nb-NO"/>
              </w:rPr>
              <w:t>9. Underskrift</w:t>
            </w:r>
          </w:p>
        </w:tc>
      </w:tr>
      <w:tr w:rsidR="004D5F27" w:rsidRPr="004D5F27" w14:paraId="7591F2F7" w14:textId="77777777" w:rsidTr="004D5F27">
        <w:tc>
          <w:tcPr>
            <w:tcW w:w="4252" w:type="dxa"/>
          </w:tcPr>
          <w:p w14:paraId="07B033B1" w14:textId="77777777" w:rsidR="009644E0" w:rsidRPr="004D5F27" w:rsidRDefault="009644E0" w:rsidP="002437AD">
            <w:pPr>
              <w:spacing w:before="60" w:after="60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Dato: </w:t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0DBBB817" w14:textId="77777777" w:rsidR="009644E0" w:rsidRPr="004D5F27" w:rsidRDefault="009644E0" w:rsidP="004F0EF0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Søkers </w:t>
            </w:r>
            <w:r w:rsidR="004F0EF0"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>underskrift</w:t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F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4D5F27">
              <w:rPr>
                <w:rFonts w:cs="Arial"/>
                <w:color w:val="2C301D"/>
                <w:sz w:val="18"/>
                <w:szCs w:val="18"/>
              </w:rPr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4D5F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7B22D8CD" w14:textId="77777777" w:rsidR="00B949D1" w:rsidRPr="004D5F27" w:rsidRDefault="00B949D1" w:rsidP="00CB5147">
      <w:pPr>
        <w:spacing w:before="60" w:after="60"/>
        <w:rPr>
          <w:rFonts w:ascii="Arial" w:hAnsi="Arial" w:cs="Arial"/>
          <w:color w:val="2C301D"/>
          <w:sz w:val="18"/>
          <w:szCs w:val="18"/>
        </w:rPr>
      </w:pPr>
    </w:p>
    <w:sectPr w:rsidR="00B949D1" w:rsidRPr="004D5F27" w:rsidSect="002D3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E634" w14:textId="77777777" w:rsidR="002D323D" w:rsidRDefault="002D323D">
      <w:r>
        <w:separator/>
      </w:r>
    </w:p>
  </w:endnote>
  <w:endnote w:type="continuationSeparator" w:id="0">
    <w:p w14:paraId="2361ECBF" w14:textId="77777777" w:rsidR="002D323D" w:rsidRDefault="002D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6367" w14:textId="77777777" w:rsidR="00003E10" w:rsidRDefault="00003E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95ED" w14:textId="77777777" w:rsidR="002924E8" w:rsidRDefault="002924E8">
    <w:pPr>
      <w:pBdr>
        <w:top w:val="single" w:sz="2" w:space="3" w:color="auto"/>
      </w:pBdr>
      <w:tabs>
        <w:tab w:val="right" w:pos="9071"/>
      </w:tabs>
      <w:rPr>
        <w:rFonts w:ascii="Arial" w:hAnsi="Arial"/>
        <w:i/>
        <w:color w:val="000080"/>
        <w:sz w:val="12"/>
      </w:rPr>
    </w:pPr>
    <w:r>
      <w:rPr>
        <w:rFonts w:ascii="Arial" w:hAnsi="Arial"/>
        <w:i/>
        <w:color w:val="000080"/>
        <w:sz w:val="12"/>
      </w:rPr>
      <w:tab/>
    </w:r>
    <w:r>
      <w:rPr>
        <w:rStyle w:val="Sidetall"/>
        <w:rFonts w:ascii="Arial" w:hAnsi="Arial"/>
        <w:sz w:val="12"/>
      </w:rPr>
      <w:fldChar w:fldCharType="begin"/>
    </w:r>
    <w:r>
      <w:rPr>
        <w:rStyle w:val="Sidetall"/>
        <w:rFonts w:ascii="Arial" w:hAnsi="Arial"/>
        <w:sz w:val="12"/>
      </w:rPr>
      <w:instrText xml:space="preserve"> PAGE </w:instrText>
    </w:r>
    <w:r>
      <w:rPr>
        <w:rStyle w:val="Sidetall"/>
        <w:rFonts w:ascii="Arial" w:hAnsi="Arial"/>
        <w:sz w:val="12"/>
      </w:rPr>
      <w:fldChar w:fldCharType="separate"/>
    </w:r>
    <w:r w:rsidR="00B17086">
      <w:rPr>
        <w:rStyle w:val="Sidetall"/>
        <w:rFonts w:ascii="Arial" w:hAnsi="Arial"/>
        <w:noProof/>
        <w:sz w:val="12"/>
      </w:rPr>
      <w:t>1</w:t>
    </w:r>
    <w:r>
      <w:rPr>
        <w:rStyle w:val="Sidetall"/>
        <w:rFonts w:ascii="Arial" w:hAnsi="Arial"/>
        <w:sz w:val="12"/>
      </w:rPr>
      <w:fldChar w:fldCharType="end"/>
    </w:r>
    <w:r>
      <w:rPr>
        <w:rStyle w:val="Sidetall"/>
        <w:rFonts w:ascii="Arial" w:hAnsi="Arial"/>
        <w:sz w:val="12"/>
      </w:rPr>
      <w:t xml:space="preserve"> / </w:t>
    </w:r>
    <w:r>
      <w:rPr>
        <w:rStyle w:val="Sidetall"/>
        <w:rFonts w:ascii="Arial" w:hAnsi="Arial"/>
        <w:sz w:val="12"/>
      </w:rPr>
      <w:fldChar w:fldCharType="begin"/>
    </w:r>
    <w:r>
      <w:rPr>
        <w:rStyle w:val="Sidetall"/>
        <w:rFonts w:ascii="Arial" w:hAnsi="Arial"/>
        <w:sz w:val="12"/>
      </w:rPr>
      <w:instrText xml:space="preserve"> NUMPAGES </w:instrText>
    </w:r>
    <w:r>
      <w:rPr>
        <w:rStyle w:val="Sidetall"/>
        <w:rFonts w:ascii="Arial" w:hAnsi="Arial"/>
        <w:sz w:val="12"/>
      </w:rPr>
      <w:fldChar w:fldCharType="separate"/>
    </w:r>
    <w:r w:rsidR="00B17086">
      <w:rPr>
        <w:rStyle w:val="Sidetall"/>
        <w:rFonts w:ascii="Arial" w:hAnsi="Arial"/>
        <w:noProof/>
        <w:sz w:val="12"/>
      </w:rPr>
      <w:t>2</w:t>
    </w:r>
    <w:r>
      <w:rPr>
        <w:rStyle w:val="Sidetall"/>
        <w:rFonts w:ascii="Arial" w:hAnsi="Arial"/>
        <w:sz w:val="12"/>
      </w:rPr>
      <w:fldChar w:fldCharType="end"/>
    </w:r>
  </w:p>
  <w:p w14:paraId="00D987EF" w14:textId="77777777" w:rsidR="002924E8" w:rsidRDefault="002924E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4C90" w14:textId="77777777" w:rsidR="00003E10" w:rsidRDefault="00003E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FE6" w14:textId="77777777" w:rsidR="002D323D" w:rsidRDefault="002D323D">
      <w:r>
        <w:separator/>
      </w:r>
    </w:p>
  </w:footnote>
  <w:footnote w:type="continuationSeparator" w:id="0">
    <w:p w14:paraId="158341F4" w14:textId="77777777" w:rsidR="002D323D" w:rsidRDefault="002D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2197" w14:textId="77777777" w:rsidR="00003E10" w:rsidRDefault="00003E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3927" w14:textId="77777777" w:rsidR="002924E8" w:rsidRDefault="002924E8" w:rsidP="00066E05">
    <w:pPr>
      <w:pStyle w:val="Topptekst"/>
      <w:tabs>
        <w:tab w:val="left" w:pos="5145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46C7" w14:textId="77777777" w:rsidR="00003E10" w:rsidRDefault="00003E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CC194E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Overskrift2"/>
      <w:lvlText w:val="%2"/>
      <w:legacy w:legacy="1" w:legacySpace="340" w:legacyIndent="0"/>
      <w:lvlJc w:val="left"/>
      <w:pPr>
        <w:ind w:left="851" w:firstLine="0"/>
      </w:pPr>
    </w:lvl>
    <w:lvl w:ilvl="2">
      <w:start w:val="1"/>
      <w:numFmt w:val="decimal"/>
      <w:pStyle w:val="Overskrift3"/>
      <w:lvlText w:val="%2.%3"/>
      <w:legacy w:legacy="1" w:legacySpace="170" w:legacyIndent="0"/>
      <w:lvlJc w:val="left"/>
      <w:pPr>
        <w:ind w:left="851" w:firstLine="0"/>
      </w:pPr>
    </w:lvl>
    <w:lvl w:ilvl="3">
      <w:start w:val="1"/>
      <w:numFmt w:val="decimal"/>
      <w:pStyle w:val="Overskrift4"/>
      <w:lvlText w:val="%2.%3.%4"/>
      <w:legacy w:legacy="1" w:legacySpace="227" w:legacyIndent="0"/>
      <w:lvlJc w:val="left"/>
      <w:pPr>
        <w:ind w:left="851" w:firstLine="0"/>
      </w:pPr>
    </w:lvl>
    <w:lvl w:ilvl="4">
      <w:start w:val="1"/>
      <w:numFmt w:val="decimal"/>
      <w:pStyle w:val="Overskrift5"/>
      <w:lvlText w:val="%2.%3.%4.%5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pStyle w:val="Overskrift6"/>
      <w:lvlText w:val="%2.%3.%4.%5.%6"/>
      <w:legacy w:legacy="1" w:legacySpace="0" w:legacyIndent="708"/>
      <w:lvlJc w:val="left"/>
      <w:pPr>
        <w:ind w:left="1843" w:hanging="708"/>
      </w:pPr>
    </w:lvl>
    <w:lvl w:ilvl="6">
      <w:start w:val="1"/>
      <w:numFmt w:val="decimal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354257"/>
    <w:multiLevelType w:val="singleLevel"/>
    <w:tmpl w:val="B0DEE4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A8658FC"/>
    <w:multiLevelType w:val="singleLevel"/>
    <w:tmpl w:val="F716A8AA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1D4293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1471C8"/>
    <w:multiLevelType w:val="singleLevel"/>
    <w:tmpl w:val="B0DEE4D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CF69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D017EF"/>
    <w:multiLevelType w:val="singleLevel"/>
    <w:tmpl w:val="E52EC632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56E25FA"/>
    <w:multiLevelType w:val="singleLevel"/>
    <w:tmpl w:val="6D4A48BE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9A3B92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70345067">
    <w:abstractNumId w:val="0"/>
  </w:num>
  <w:num w:numId="2" w16cid:durableId="1371422083">
    <w:abstractNumId w:val="8"/>
  </w:num>
  <w:num w:numId="3" w16cid:durableId="341275564">
    <w:abstractNumId w:val="0"/>
  </w:num>
  <w:num w:numId="4" w16cid:durableId="1544440533">
    <w:abstractNumId w:val="0"/>
  </w:num>
  <w:num w:numId="5" w16cid:durableId="112947298">
    <w:abstractNumId w:val="0"/>
  </w:num>
  <w:num w:numId="6" w16cid:durableId="514854971">
    <w:abstractNumId w:val="0"/>
  </w:num>
  <w:num w:numId="7" w16cid:durableId="1312441480">
    <w:abstractNumId w:val="0"/>
  </w:num>
  <w:num w:numId="8" w16cid:durableId="1680237508">
    <w:abstractNumId w:val="0"/>
  </w:num>
  <w:num w:numId="9" w16cid:durableId="319819497">
    <w:abstractNumId w:val="0"/>
  </w:num>
  <w:num w:numId="10" w16cid:durableId="780998477">
    <w:abstractNumId w:val="0"/>
  </w:num>
  <w:num w:numId="11" w16cid:durableId="285232486">
    <w:abstractNumId w:val="0"/>
  </w:num>
  <w:num w:numId="12" w16cid:durableId="2090761474">
    <w:abstractNumId w:val="0"/>
  </w:num>
  <w:num w:numId="13" w16cid:durableId="210921460">
    <w:abstractNumId w:val="0"/>
  </w:num>
  <w:num w:numId="14" w16cid:durableId="1081562457">
    <w:abstractNumId w:val="0"/>
  </w:num>
  <w:num w:numId="15" w16cid:durableId="55979978">
    <w:abstractNumId w:val="0"/>
  </w:num>
  <w:num w:numId="16" w16cid:durableId="511526408">
    <w:abstractNumId w:val="0"/>
  </w:num>
  <w:num w:numId="17" w16cid:durableId="1576624226">
    <w:abstractNumId w:val="0"/>
  </w:num>
  <w:num w:numId="18" w16cid:durableId="138910789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 w16cid:durableId="372314044">
    <w:abstractNumId w:val="7"/>
  </w:num>
  <w:num w:numId="20" w16cid:durableId="1658607119">
    <w:abstractNumId w:val="3"/>
  </w:num>
  <w:num w:numId="21" w16cid:durableId="1113675337">
    <w:abstractNumId w:val="4"/>
  </w:num>
  <w:num w:numId="22" w16cid:durableId="1924602994">
    <w:abstractNumId w:val="2"/>
  </w:num>
  <w:num w:numId="23" w16cid:durableId="2129426791">
    <w:abstractNumId w:val="5"/>
  </w:num>
  <w:num w:numId="24" w16cid:durableId="1098521718">
    <w:abstractNumId w:val="6"/>
  </w:num>
  <w:num w:numId="25" w16cid:durableId="461844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CD"/>
    <w:rsid w:val="00003E10"/>
    <w:rsid w:val="00010DFA"/>
    <w:rsid w:val="00014392"/>
    <w:rsid w:val="00031BAD"/>
    <w:rsid w:val="0003418D"/>
    <w:rsid w:val="00066E05"/>
    <w:rsid w:val="000914CC"/>
    <w:rsid w:val="000A346C"/>
    <w:rsid w:val="000B31EF"/>
    <w:rsid w:val="000B687F"/>
    <w:rsid w:val="00131F8E"/>
    <w:rsid w:val="0014211B"/>
    <w:rsid w:val="001459EA"/>
    <w:rsid w:val="001611FD"/>
    <w:rsid w:val="001A1CBA"/>
    <w:rsid w:val="001B7B52"/>
    <w:rsid w:val="001C56A8"/>
    <w:rsid w:val="001D3A1C"/>
    <w:rsid w:val="001E2C3C"/>
    <w:rsid w:val="00223EE9"/>
    <w:rsid w:val="00225AE0"/>
    <w:rsid w:val="00226458"/>
    <w:rsid w:val="00240CD1"/>
    <w:rsid w:val="002437AD"/>
    <w:rsid w:val="00261775"/>
    <w:rsid w:val="002924E8"/>
    <w:rsid w:val="00292961"/>
    <w:rsid w:val="002D323D"/>
    <w:rsid w:val="002F35E4"/>
    <w:rsid w:val="003224B9"/>
    <w:rsid w:val="00375C04"/>
    <w:rsid w:val="003844F3"/>
    <w:rsid w:val="0039165E"/>
    <w:rsid w:val="003A605A"/>
    <w:rsid w:val="003B049A"/>
    <w:rsid w:val="003B237E"/>
    <w:rsid w:val="003F0322"/>
    <w:rsid w:val="00402096"/>
    <w:rsid w:val="0040772E"/>
    <w:rsid w:val="00432BCF"/>
    <w:rsid w:val="004443D6"/>
    <w:rsid w:val="00455608"/>
    <w:rsid w:val="0046353B"/>
    <w:rsid w:val="004B6383"/>
    <w:rsid w:val="004B77BA"/>
    <w:rsid w:val="004D466D"/>
    <w:rsid w:val="004D5F27"/>
    <w:rsid w:val="004D751A"/>
    <w:rsid w:val="004E5465"/>
    <w:rsid w:val="004F0EF0"/>
    <w:rsid w:val="004F5E56"/>
    <w:rsid w:val="005030DB"/>
    <w:rsid w:val="00520435"/>
    <w:rsid w:val="00525C32"/>
    <w:rsid w:val="0054547A"/>
    <w:rsid w:val="005823F7"/>
    <w:rsid w:val="0058432F"/>
    <w:rsid w:val="005949B3"/>
    <w:rsid w:val="00594FB2"/>
    <w:rsid w:val="005E34B6"/>
    <w:rsid w:val="005E668A"/>
    <w:rsid w:val="005F7ECB"/>
    <w:rsid w:val="006012D3"/>
    <w:rsid w:val="006A50DA"/>
    <w:rsid w:val="006B21DF"/>
    <w:rsid w:val="006D6590"/>
    <w:rsid w:val="006F13BE"/>
    <w:rsid w:val="006F1D3C"/>
    <w:rsid w:val="00736594"/>
    <w:rsid w:val="007551CF"/>
    <w:rsid w:val="00781EE1"/>
    <w:rsid w:val="007855CB"/>
    <w:rsid w:val="00795917"/>
    <w:rsid w:val="007A06DE"/>
    <w:rsid w:val="007D4C50"/>
    <w:rsid w:val="008018D1"/>
    <w:rsid w:val="008100CF"/>
    <w:rsid w:val="00826BFA"/>
    <w:rsid w:val="008569A3"/>
    <w:rsid w:val="00856F14"/>
    <w:rsid w:val="008723F1"/>
    <w:rsid w:val="00882722"/>
    <w:rsid w:val="008921A7"/>
    <w:rsid w:val="00893745"/>
    <w:rsid w:val="008A2C89"/>
    <w:rsid w:val="008E0844"/>
    <w:rsid w:val="008E356B"/>
    <w:rsid w:val="008E5245"/>
    <w:rsid w:val="009060EC"/>
    <w:rsid w:val="00916623"/>
    <w:rsid w:val="009323D0"/>
    <w:rsid w:val="00947692"/>
    <w:rsid w:val="0095129D"/>
    <w:rsid w:val="009520BA"/>
    <w:rsid w:val="00954042"/>
    <w:rsid w:val="009644E0"/>
    <w:rsid w:val="0098621A"/>
    <w:rsid w:val="009913D9"/>
    <w:rsid w:val="00991C01"/>
    <w:rsid w:val="00996BAC"/>
    <w:rsid w:val="00997B12"/>
    <w:rsid w:val="009A09B0"/>
    <w:rsid w:val="009A1A1C"/>
    <w:rsid w:val="009B61A9"/>
    <w:rsid w:val="009C202C"/>
    <w:rsid w:val="009D0D7F"/>
    <w:rsid w:val="009E1742"/>
    <w:rsid w:val="009F748F"/>
    <w:rsid w:val="00A554D2"/>
    <w:rsid w:val="00A757CD"/>
    <w:rsid w:val="00AA171F"/>
    <w:rsid w:val="00AA2F42"/>
    <w:rsid w:val="00AA5F47"/>
    <w:rsid w:val="00AD3A02"/>
    <w:rsid w:val="00AE2F51"/>
    <w:rsid w:val="00B03A28"/>
    <w:rsid w:val="00B0484D"/>
    <w:rsid w:val="00B05BF2"/>
    <w:rsid w:val="00B11BB7"/>
    <w:rsid w:val="00B14013"/>
    <w:rsid w:val="00B17086"/>
    <w:rsid w:val="00B55D56"/>
    <w:rsid w:val="00B626E8"/>
    <w:rsid w:val="00B63B63"/>
    <w:rsid w:val="00B90611"/>
    <w:rsid w:val="00B949D1"/>
    <w:rsid w:val="00BC62D9"/>
    <w:rsid w:val="00BC641B"/>
    <w:rsid w:val="00BD0167"/>
    <w:rsid w:val="00BF2841"/>
    <w:rsid w:val="00BF6E07"/>
    <w:rsid w:val="00C46DEF"/>
    <w:rsid w:val="00C5054E"/>
    <w:rsid w:val="00CB11AF"/>
    <w:rsid w:val="00CB5147"/>
    <w:rsid w:val="00CB6BE6"/>
    <w:rsid w:val="00CF22FC"/>
    <w:rsid w:val="00D13EC9"/>
    <w:rsid w:val="00D2161C"/>
    <w:rsid w:val="00D31C4C"/>
    <w:rsid w:val="00D537A1"/>
    <w:rsid w:val="00D63F29"/>
    <w:rsid w:val="00D76BFC"/>
    <w:rsid w:val="00D85445"/>
    <w:rsid w:val="00DB796B"/>
    <w:rsid w:val="00DD6B82"/>
    <w:rsid w:val="00DE1F9D"/>
    <w:rsid w:val="00E06F02"/>
    <w:rsid w:val="00E074C0"/>
    <w:rsid w:val="00E520EF"/>
    <w:rsid w:val="00E534E4"/>
    <w:rsid w:val="00E77169"/>
    <w:rsid w:val="00E95F89"/>
    <w:rsid w:val="00EE0959"/>
    <w:rsid w:val="00EE3CA9"/>
    <w:rsid w:val="00EF3B89"/>
    <w:rsid w:val="00F05D7F"/>
    <w:rsid w:val="00F15DC3"/>
    <w:rsid w:val="00F23323"/>
    <w:rsid w:val="00F27D5C"/>
    <w:rsid w:val="00F33E11"/>
    <w:rsid w:val="00F450D3"/>
    <w:rsid w:val="00F50197"/>
    <w:rsid w:val="00F90342"/>
    <w:rsid w:val="00F9206B"/>
    <w:rsid w:val="00F94954"/>
    <w:rsid w:val="00FB21D1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5B110"/>
  <w15:chartTrackingRefBased/>
  <w15:docId w15:val="{5803D5F7-ABBD-4015-A513-5EC639B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Overskrift1">
    <w:name w:val="heading 1"/>
    <w:basedOn w:val="Normal"/>
    <w:next w:val="Normal"/>
    <w:qFormat/>
    <w:pPr>
      <w:keepNext/>
      <w:pageBreakBefore/>
      <w:spacing w:after="280"/>
      <w:outlineLvl w:val="0"/>
    </w:pPr>
    <w:rPr>
      <w:b/>
      <w:smallCaps/>
      <w:sz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3"/>
      </w:numPr>
      <w:spacing w:before="320" w:after="120"/>
      <w:ind w:hanging="851"/>
      <w:outlineLvl w:val="1"/>
    </w:pPr>
    <w:rPr>
      <w:b/>
      <w:smallCaps/>
      <w:sz w:val="28"/>
      <w:lang w:val="en-GB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4"/>
      </w:numPr>
      <w:spacing w:before="240" w:after="120"/>
      <w:ind w:hanging="851"/>
      <w:outlineLvl w:val="2"/>
    </w:pPr>
    <w:rPr>
      <w:b/>
      <w:smallCap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ind w:hanging="851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before="240" w:after="60"/>
      <w:ind w:hanging="851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7"/>
      </w:numPr>
      <w:spacing w:before="240" w:after="60"/>
      <w:ind w:left="1134" w:hanging="1134"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spacing w:before="240" w:after="60"/>
      <w:ind w:left="2124" w:hanging="708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pPr>
      <w:spacing w:before="240" w:after="60"/>
      <w:ind w:left="2832" w:hanging="708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pPr>
      <w:spacing w:before="240" w:after="60"/>
      <w:ind w:left="3540" w:hanging="708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INNH2">
    <w:name w:val="toc 2"/>
    <w:basedOn w:val="Normal"/>
    <w:next w:val="Normal"/>
    <w:autoRedefine/>
    <w:semiHidden/>
    <w:pPr>
      <w:tabs>
        <w:tab w:val="right" w:pos="9071"/>
      </w:tabs>
      <w:ind w:left="240"/>
    </w:pPr>
    <w:rPr>
      <w:b/>
      <w:smallCaps/>
      <w:sz w:val="22"/>
    </w:rPr>
  </w:style>
  <w:style w:type="paragraph" w:styleId="INNH3">
    <w:name w:val="toc 3"/>
    <w:basedOn w:val="Normal"/>
    <w:next w:val="Normal"/>
    <w:autoRedefine/>
    <w:semiHidden/>
    <w:pPr>
      <w:tabs>
        <w:tab w:val="right" w:pos="9071"/>
      </w:tabs>
      <w:ind w:left="480"/>
    </w:pPr>
    <w:rPr>
      <w:smallCaps/>
      <w:sz w:val="22"/>
    </w:rPr>
  </w:style>
  <w:style w:type="paragraph" w:styleId="INNH4">
    <w:name w:val="toc 4"/>
    <w:basedOn w:val="Normal"/>
    <w:next w:val="Normal"/>
    <w:autoRedefine/>
    <w:semiHidden/>
    <w:pPr>
      <w:tabs>
        <w:tab w:val="right" w:pos="9071"/>
      </w:tabs>
      <w:ind w:left="720"/>
    </w:pPr>
    <w:rPr>
      <w:sz w:val="22"/>
    </w:rPr>
  </w:style>
  <w:style w:type="paragraph" w:styleId="INNH5">
    <w:name w:val="toc 5"/>
    <w:basedOn w:val="Normal"/>
    <w:next w:val="Normal"/>
    <w:autoRedefine/>
    <w:semiHidden/>
    <w:pPr>
      <w:tabs>
        <w:tab w:val="right" w:pos="9071"/>
      </w:tabs>
      <w:ind w:left="960"/>
    </w:pPr>
    <w:rPr>
      <w:sz w:val="22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tabelltext">
    <w:name w:val="tabelltext"/>
    <w:basedOn w:val="Normal"/>
  </w:style>
  <w:style w:type="paragraph" w:styleId="Brdtekst">
    <w:name w:val="Body Text"/>
    <w:basedOn w:val="Normal"/>
    <w:rPr>
      <w:rFonts w:ascii="Arial" w:hAnsi="Arial"/>
      <w:b/>
      <w:sz w:val="22"/>
    </w:rPr>
  </w:style>
  <w:style w:type="character" w:styleId="Utheving">
    <w:name w:val="Emphasis"/>
    <w:qFormat/>
    <w:rPr>
      <w:i/>
    </w:rPr>
  </w:style>
  <w:style w:type="paragraph" w:customStyle="1" w:styleId="blanketttabell">
    <w:name w:val="blanketttabell"/>
    <w:basedOn w:val="Normal"/>
    <w:pPr>
      <w:tabs>
        <w:tab w:val="left" w:pos="1582"/>
        <w:tab w:val="left" w:pos="5153"/>
        <w:tab w:val="left" w:pos="7704"/>
      </w:tabs>
      <w:spacing w:before="40" w:after="40"/>
    </w:pPr>
    <w:rPr>
      <w:rFonts w:ascii="Arial" w:hAnsi="Arial"/>
      <w:sz w:val="16"/>
    </w:rPr>
  </w:style>
  <w:style w:type="paragraph" w:styleId="Fotnotetekst">
    <w:name w:val="footnote text"/>
    <w:basedOn w:val="Normal"/>
    <w:semiHidden/>
    <w:pPr>
      <w:widowControl w:val="0"/>
      <w:tabs>
        <w:tab w:val="left" w:pos="4139"/>
        <w:tab w:val="left" w:pos="6690"/>
      </w:tabs>
      <w:spacing w:after="240"/>
    </w:pPr>
    <w:rPr>
      <w:rFonts w:ascii="Arial" w:hAnsi="Arial"/>
      <w:spacing w:val="-3"/>
      <w:sz w:val="16"/>
      <w:lang w:val="en-US"/>
    </w:rPr>
  </w:style>
  <w:style w:type="paragraph" w:customStyle="1" w:styleId="blankettrubriker">
    <w:name w:val="blankettrubriker"/>
    <w:basedOn w:val="Normal"/>
    <w:pPr>
      <w:tabs>
        <w:tab w:val="left" w:pos="568"/>
        <w:tab w:val="left" w:pos="4139"/>
        <w:tab w:val="left" w:pos="6690"/>
      </w:tabs>
      <w:ind w:hanging="426"/>
    </w:pPr>
    <w:rPr>
      <w:rFonts w:ascii="Arial" w:hAnsi="Arial"/>
      <w:b/>
    </w:rPr>
  </w:style>
  <w:style w:type="character" w:styleId="Fotnotereferanse">
    <w:name w:val="footnote reference"/>
    <w:semiHidden/>
    <w:rPr>
      <w:vertAlign w:val="superscript"/>
    </w:rPr>
  </w:style>
  <w:style w:type="character" w:styleId="Merknadsreferanse">
    <w:name w:val="annotation reference"/>
    <w:semiHidden/>
    <w:rsid w:val="005823F7"/>
    <w:rPr>
      <w:sz w:val="16"/>
      <w:szCs w:val="16"/>
    </w:rPr>
  </w:style>
  <w:style w:type="paragraph" w:styleId="Merknadstekst">
    <w:name w:val="annotation text"/>
    <w:basedOn w:val="Normal"/>
    <w:semiHidden/>
    <w:rsid w:val="005823F7"/>
  </w:style>
  <w:style w:type="paragraph" w:styleId="Kommentaremne">
    <w:name w:val="annotation subject"/>
    <w:basedOn w:val="Merknadstekst"/>
    <w:next w:val="Merknadstekst"/>
    <w:semiHidden/>
    <w:rsid w:val="005823F7"/>
    <w:rPr>
      <w:b/>
      <w:bCs/>
    </w:rPr>
  </w:style>
  <w:style w:type="paragraph" w:styleId="Bobletekst">
    <w:name w:val="Balloon Text"/>
    <w:basedOn w:val="Normal"/>
    <w:semiHidden/>
    <w:rsid w:val="005823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B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949D1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4D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dmp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4FD1FA414444897DB29ABB0BF0D31" ma:contentTypeVersion="1" ma:contentTypeDescription="Opprett et nytt dokument." ma:contentTypeScope="" ma:versionID="3a1dce954ad695b9441523b936438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8674625bda211bdcd3bf94cb9e36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C70CD-C037-4AFE-834A-16A7D1A4206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816C32-63FB-4589-9477-557FBF0FE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3DE2A-DE8E-469D-A631-CBBEC07FE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markedsføringstillatelse for parallellimportert legemiddel</vt:lpstr>
    </vt:vector>
  </TitlesOfParts>
  <Company>MPA</Company>
  <LinksUpToDate>false</LinksUpToDate>
  <CharactersWithSpaces>3124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mailto:post@dmp.no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markedsføringstillatelse for parallellimportert legemiddel</dc:title>
  <dc:subject/>
  <dc:creator>Läkemedelsverket - Medical Products Agency</dc:creator>
  <cp:keywords/>
  <cp:lastModifiedBy>Helge Magnus Opsahl</cp:lastModifiedBy>
  <cp:revision>4</cp:revision>
  <cp:lastPrinted>2007-01-17T18:59:00Z</cp:lastPrinted>
  <dcterms:created xsi:type="dcterms:W3CDTF">2024-03-08T13:32:00Z</dcterms:created>
  <dcterms:modified xsi:type="dcterms:W3CDTF">2024-03-08T13:33:00Z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